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D6250" w14:paraId="7B425EF8" w14:textId="77777777" w:rsidTr="006D6250">
        <w:tc>
          <w:tcPr>
            <w:tcW w:w="4315" w:type="dxa"/>
          </w:tcPr>
          <w:p w14:paraId="5EDA380C" w14:textId="32FDD2F6" w:rsidR="006D6250" w:rsidRDefault="000002DF" w:rsidP="000002DF">
            <w:pPr>
              <w:tabs>
                <w:tab w:val="left" w:pos="1425"/>
              </w:tabs>
            </w:pPr>
            <w:r>
              <w:t>I wrote this when I was 14 years old</w:t>
            </w:r>
          </w:p>
        </w:tc>
        <w:tc>
          <w:tcPr>
            <w:tcW w:w="4315" w:type="dxa"/>
          </w:tcPr>
          <w:p w14:paraId="74A50F21" w14:textId="4CD007EC" w:rsidR="006D6250" w:rsidRDefault="006D6250" w:rsidP="006D6250">
            <w:pPr>
              <w:bidi/>
            </w:pPr>
            <w:r>
              <w:rPr>
                <w:rFonts w:hint="cs"/>
                <w:rtl/>
              </w:rPr>
              <w:t>זה כתבתי בהיותי בן י"ד</w:t>
            </w:r>
          </w:p>
        </w:tc>
      </w:tr>
      <w:tr w:rsidR="006D6250" w14:paraId="3F2F5C99" w14:textId="77777777" w:rsidTr="006D6250">
        <w:tc>
          <w:tcPr>
            <w:tcW w:w="4315" w:type="dxa"/>
          </w:tcPr>
          <w:p w14:paraId="3C424535" w14:textId="5D1B8EBA" w:rsidR="006D6250" w:rsidRDefault="000002DF">
            <w:r>
              <w:t>The Death of Moses</w:t>
            </w:r>
          </w:p>
        </w:tc>
        <w:tc>
          <w:tcPr>
            <w:tcW w:w="4315" w:type="dxa"/>
          </w:tcPr>
          <w:p w14:paraId="5565D87F" w14:textId="1E94BD37" w:rsidR="006D6250" w:rsidRDefault="006D6250" w:rsidP="006D6250">
            <w:pPr>
              <w:bidi/>
            </w:pPr>
            <w:r>
              <w:rPr>
                <w:rFonts w:hint="cs"/>
                <w:rtl/>
              </w:rPr>
              <w:t>מות משה</w:t>
            </w:r>
          </w:p>
        </w:tc>
      </w:tr>
      <w:tr w:rsidR="006D6250" w14:paraId="64E24494" w14:textId="77777777" w:rsidTr="006D6250">
        <w:tc>
          <w:tcPr>
            <w:tcW w:w="4315" w:type="dxa"/>
          </w:tcPr>
          <w:p w14:paraId="06133AF1" w14:textId="77777777" w:rsidR="006D6250" w:rsidRDefault="00621595">
            <w:r>
              <w:t>(a)</w:t>
            </w:r>
          </w:p>
          <w:p w14:paraId="2173B298" w14:textId="166F8206" w:rsidR="00621595" w:rsidRDefault="00621595">
            <w:r>
              <w:t xml:space="preserve">Most </w:t>
            </w:r>
            <w:r w:rsidR="00E676F2">
              <w:t>terrible</w:t>
            </w:r>
            <w:r>
              <w:t xml:space="preserve"> is his </w:t>
            </w:r>
            <w:proofErr w:type="gramStart"/>
            <w:r>
              <w:t>appearance</w:t>
            </w:r>
            <w:proofErr w:type="gramEnd"/>
          </w:p>
          <w:p w14:paraId="318449A0" w14:textId="77777777" w:rsidR="00621595" w:rsidRDefault="00621595">
            <w:r>
              <w:t>As he sits and learns</w:t>
            </w:r>
          </w:p>
          <w:p w14:paraId="7E169AF9" w14:textId="0692338A" w:rsidR="00621595" w:rsidRDefault="00303571">
            <w:r>
              <w:t xml:space="preserve">Considering </w:t>
            </w:r>
            <w:r w:rsidR="00621595">
              <w:t>his Creator</w:t>
            </w:r>
          </w:p>
          <w:p w14:paraId="170038F8" w14:textId="1C0D8128" w:rsidR="00621595" w:rsidRDefault="00621595">
            <w:r>
              <w:t xml:space="preserve">And those </w:t>
            </w:r>
            <w:r w:rsidR="00303571">
              <w:t>he will be leaving</w:t>
            </w:r>
          </w:p>
        </w:tc>
        <w:tc>
          <w:tcPr>
            <w:tcW w:w="4315" w:type="dxa"/>
          </w:tcPr>
          <w:p w14:paraId="3B5B8C68" w14:textId="77777777" w:rsidR="006D6250" w:rsidRDefault="006D6250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</w:p>
          <w:p w14:paraId="4D88CD4B" w14:textId="77777777" w:rsidR="006D6250" w:rsidRDefault="006D6250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מאד נורא מראהו</w:t>
            </w:r>
          </w:p>
          <w:p w14:paraId="3A2DB451" w14:textId="77777777" w:rsidR="006D6250" w:rsidRDefault="006D6250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בעת שיושב ולומד</w:t>
            </w:r>
          </w:p>
          <w:p w14:paraId="2CD31DBD" w14:textId="77777777" w:rsidR="006D6250" w:rsidRDefault="006D6250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חושב על דבר </w:t>
            </w:r>
            <w:proofErr w:type="spellStart"/>
            <w:r>
              <w:rPr>
                <w:rFonts w:hint="cs"/>
                <w:rtl/>
              </w:rPr>
              <w:t>בוראהו</w:t>
            </w:r>
            <w:proofErr w:type="spellEnd"/>
          </w:p>
          <w:p w14:paraId="7E963E55" w14:textId="765B77B2" w:rsidR="006D6250" w:rsidRDefault="006D6250" w:rsidP="006D6250">
            <w:pPr>
              <w:bidi/>
            </w:pPr>
            <w:r>
              <w:rPr>
                <w:rFonts w:hint="cs"/>
                <w:rtl/>
              </w:rPr>
              <w:t xml:space="preserve">וע"ד </w:t>
            </w:r>
            <w:r w:rsidR="00621595">
              <w:rPr>
                <w:rFonts w:hint="cs"/>
                <w:rtl/>
              </w:rPr>
              <w:t>[= ועל דבר] אלה</w:t>
            </w:r>
            <w:r>
              <w:rPr>
                <w:rFonts w:hint="cs"/>
                <w:rtl/>
              </w:rPr>
              <w:t xml:space="preserve"> אשר מהם </w:t>
            </w:r>
            <w:proofErr w:type="spellStart"/>
            <w:r>
              <w:rPr>
                <w:rFonts w:hint="cs"/>
                <w:rtl/>
              </w:rPr>
              <w:t>יפרד</w:t>
            </w:r>
            <w:proofErr w:type="spellEnd"/>
          </w:p>
        </w:tc>
      </w:tr>
      <w:tr w:rsidR="006D6250" w14:paraId="098CA0F6" w14:textId="77777777" w:rsidTr="00CB26F4">
        <w:trPr>
          <w:trHeight w:val="1412"/>
        </w:trPr>
        <w:tc>
          <w:tcPr>
            <w:tcW w:w="4315" w:type="dxa"/>
          </w:tcPr>
          <w:p w14:paraId="7E1A9091" w14:textId="77777777" w:rsidR="006D6250" w:rsidRDefault="00621595">
            <w:r>
              <w:t>(b)</w:t>
            </w:r>
          </w:p>
          <w:p w14:paraId="2B93F1D4" w14:textId="77777777" w:rsidR="00621595" w:rsidRDefault="00621595">
            <w:r>
              <w:t xml:space="preserve">He </w:t>
            </w:r>
            <w:r w:rsidR="00260482">
              <w:t xml:space="preserve">raises his </w:t>
            </w:r>
            <w:proofErr w:type="gramStart"/>
            <w:r w:rsidR="00260482">
              <w:t>eyes</w:t>
            </w:r>
            <w:proofErr w:type="gramEnd"/>
          </w:p>
          <w:p w14:paraId="410FA81A" w14:textId="5FA3AF9B" w:rsidR="00260482" w:rsidRDefault="00260482">
            <w:r>
              <w:t xml:space="preserve">To </w:t>
            </w:r>
            <w:r w:rsidR="00D341F0">
              <w:t xml:space="preserve">some </w:t>
            </w:r>
            <w:r w:rsidR="00DC4866">
              <w:t xml:space="preserve">veiled </w:t>
            </w:r>
            <w:r w:rsidR="00E676F2">
              <w:t>form</w:t>
            </w:r>
          </w:p>
          <w:p w14:paraId="42FBD8B7" w14:textId="1C241154" w:rsidR="00260482" w:rsidRDefault="00260482">
            <w:r>
              <w:t xml:space="preserve">That </w:t>
            </w:r>
            <w:r w:rsidR="00DC4866">
              <w:t xml:space="preserve">draws near to </w:t>
            </w:r>
            <w:proofErr w:type="gramStart"/>
            <w:r w:rsidR="00DC4866">
              <w:t>him</w:t>
            </w:r>
            <w:proofErr w:type="gramEnd"/>
          </w:p>
          <w:p w14:paraId="576DCBCA" w14:textId="0F388710" w:rsidR="00260482" w:rsidRDefault="00630B23">
            <w:r>
              <w:t xml:space="preserve">With </w:t>
            </w:r>
            <w:r w:rsidR="00A90861">
              <w:t>extraordinary</w:t>
            </w:r>
            <w:r w:rsidR="008210DA">
              <w:rPr>
                <w:rStyle w:val="FootnoteReference"/>
              </w:rPr>
              <w:footnoteReference w:id="1"/>
            </w:r>
            <w:r w:rsidR="008210DA">
              <w:t xml:space="preserve"> fear</w:t>
            </w:r>
          </w:p>
        </w:tc>
        <w:tc>
          <w:tcPr>
            <w:tcW w:w="4315" w:type="dxa"/>
          </w:tcPr>
          <w:p w14:paraId="7B715EB0" w14:textId="77777777" w:rsidR="006D6250" w:rsidRDefault="006D6250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</w:p>
          <w:p w14:paraId="53A79730" w14:textId="77777777" w:rsidR="006D6250" w:rsidRDefault="00C875E3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מרים את עיניו</w:t>
            </w:r>
          </w:p>
          <w:p w14:paraId="3520F596" w14:textId="77777777" w:rsidR="00C875E3" w:rsidRDefault="00C875E3" w:rsidP="00C875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אל דבר מה</w:t>
            </w:r>
          </w:p>
          <w:p w14:paraId="376A301E" w14:textId="77777777" w:rsidR="00C875E3" w:rsidRDefault="00C875E3" w:rsidP="00C875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אשר נגש אליו</w:t>
            </w:r>
          </w:p>
          <w:p w14:paraId="2A2FDF0C" w14:textId="0950BDF2" w:rsidR="00C875E3" w:rsidRDefault="00C875E3" w:rsidP="00C875E3">
            <w:pPr>
              <w:bidi/>
            </w:pPr>
            <w:r>
              <w:rPr>
                <w:rFonts w:hint="cs"/>
                <w:rtl/>
              </w:rPr>
              <w:t>בפחד נפלה</w:t>
            </w:r>
            <w:r w:rsidR="00CB26F4">
              <w:rPr>
                <w:rFonts w:hint="cs"/>
                <w:rtl/>
              </w:rPr>
              <w:t xml:space="preserve"> [נפלא?]</w:t>
            </w:r>
          </w:p>
        </w:tc>
      </w:tr>
      <w:tr w:rsidR="006D6250" w14:paraId="585AEB5E" w14:textId="77777777" w:rsidTr="006D6250">
        <w:tc>
          <w:tcPr>
            <w:tcW w:w="4315" w:type="dxa"/>
          </w:tcPr>
          <w:p w14:paraId="24986238" w14:textId="77777777" w:rsidR="006D6250" w:rsidRDefault="00260482">
            <w:r>
              <w:t>(c)</w:t>
            </w:r>
          </w:p>
          <w:p w14:paraId="5FD1DB41" w14:textId="516105C9" w:rsidR="00260482" w:rsidRDefault="00260482">
            <w:r>
              <w:t xml:space="preserve">What business </w:t>
            </w:r>
            <w:r w:rsidR="008C2F38">
              <w:t>have</w:t>
            </w:r>
            <w:r>
              <w:t xml:space="preserve"> </w:t>
            </w:r>
            <w:r w:rsidR="008C2F38">
              <w:t>you</w:t>
            </w:r>
            <w:r>
              <w:t xml:space="preserve"> here</w:t>
            </w:r>
            <w:r w:rsidR="00EE4688">
              <w:t xml:space="preserve">, </w:t>
            </w:r>
            <w:r w:rsidR="008C2F38">
              <w:t>you</w:t>
            </w:r>
            <w:r w:rsidR="006E438D">
              <w:t xml:space="preserve"> </w:t>
            </w:r>
            <w:r w:rsidR="006E438D" w:rsidRPr="00E676F2">
              <w:t>son of death</w:t>
            </w:r>
            <w:r w:rsidR="00EE4688">
              <w:t xml:space="preserve"> </w:t>
            </w:r>
            <w:r>
              <w:t>(he asks the angel)</w:t>
            </w:r>
          </w:p>
          <w:p w14:paraId="74DFCEAA" w14:textId="77777777" w:rsidR="00260482" w:rsidRDefault="00260482">
            <w:r>
              <w:t>Where is your respect for the Torah?</w:t>
            </w:r>
          </w:p>
          <w:p w14:paraId="638667EE" w14:textId="77777777" w:rsidR="00260482" w:rsidRDefault="00260482">
            <w:r>
              <w:t xml:space="preserve">There is darkness and the shadow of death in the eyes of the </w:t>
            </w:r>
            <w:proofErr w:type="gramStart"/>
            <w:r>
              <w:t>angel</w:t>
            </w:r>
            <w:proofErr w:type="gramEnd"/>
          </w:p>
          <w:p w14:paraId="7307A96C" w14:textId="7790E46A" w:rsidR="00260482" w:rsidRDefault="00260482">
            <w:r>
              <w:t>He flees in terrible fear</w:t>
            </w:r>
          </w:p>
        </w:tc>
        <w:tc>
          <w:tcPr>
            <w:tcW w:w="4315" w:type="dxa"/>
          </w:tcPr>
          <w:p w14:paraId="3B2BF9D5" w14:textId="77777777" w:rsidR="006D6250" w:rsidRDefault="00C875E3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</w:p>
          <w:p w14:paraId="62BF718A" w14:textId="57438413" w:rsidR="00C875E3" w:rsidRDefault="00C875E3" w:rsidP="00C875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מה לך פה </w:t>
            </w:r>
            <w:r w:rsidR="00EE4688">
              <w:rPr>
                <w:rFonts w:hint="cs"/>
                <w:rtl/>
              </w:rPr>
              <w:t xml:space="preserve">בן מות </w:t>
            </w:r>
            <w:r>
              <w:rPr>
                <w:rFonts w:hint="cs"/>
                <w:rtl/>
              </w:rPr>
              <w:t>(הוא שואל את המל[אך]</w:t>
            </w:r>
          </w:p>
          <w:p w14:paraId="43C0F788" w14:textId="77777777" w:rsidR="00C875E3" w:rsidRDefault="00C875E3" w:rsidP="00C875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איה כבודך לתורה?</w:t>
            </w:r>
          </w:p>
          <w:p w14:paraId="2492B153" w14:textId="77777777" w:rsidR="00C875E3" w:rsidRDefault="00C875E3" w:rsidP="00C875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בעיני המלאך חשך וצלמות</w:t>
            </w:r>
          </w:p>
          <w:p w14:paraId="07FB8CF3" w14:textId="515E887A" w:rsidR="00C875E3" w:rsidRDefault="00C875E3" w:rsidP="00C875E3">
            <w:pPr>
              <w:bidi/>
            </w:pPr>
            <w:r>
              <w:rPr>
                <w:rFonts w:hint="cs"/>
                <w:rtl/>
              </w:rPr>
              <w:t>הוא בורח בפחד נורא</w:t>
            </w:r>
          </w:p>
        </w:tc>
      </w:tr>
      <w:tr w:rsidR="006D6250" w14:paraId="0FE9BD71" w14:textId="77777777" w:rsidTr="006D6250">
        <w:tc>
          <w:tcPr>
            <w:tcW w:w="4315" w:type="dxa"/>
          </w:tcPr>
          <w:p w14:paraId="207B1730" w14:textId="77777777" w:rsidR="006D6250" w:rsidRDefault="00260482">
            <w:r>
              <w:t>(d)</w:t>
            </w:r>
          </w:p>
          <w:p w14:paraId="74E01A3A" w14:textId="3C094107" w:rsidR="00260482" w:rsidRDefault="00260482" w:rsidP="002077DA">
            <w:r>
              <w:t>But he returns</w:t>
            </w:r>
            <w:r w:rsidR="002077DA">
              <w:t xml:space="preserve"> </w:t>
            </w:r>
            <w:proofErr w:type="gramStart"/>
            <w:r w:rsidR="002077DA">
              <w:t>immediately</w:t>
            </w:r>
            <w:proofErr w:type="gramEnd"/>
          </w:p>
          <w:p w14:paraId="278E664B" w14:textId="77777777" w:rsidR="00260482" w:rsidRDefault="00260482">
            <w:r>
              <w:t xml:space="preserve">And says in a low </w:t>
            </w:r>
            <w:proofErr w:type="gramStart"/>
            <w:r>
              <w:t>voice</w:t>
            </w:r>
            <w:proofErr w:type="gramEnd"/>
          </w:p>
          <w:p w14:paraId="6A049B61" w14:textId="77777777" w:rsidR="00260482" w:rsidRDefault="00260482">
            <w:r>
              <w:t xml:space="preserve">The Lord gave me a </w:t>
            </w:r>
            <w:proofErr w:type="gramStart"/>
            <w:r>
              <w:t>command</w:t>
            </w:r>
            <w:proofErr w:type="gramEnd"/>
          </w:p>
          <w:p w14:paraId="33044B9E" w14:textId="7F4433EF" w:rsidR="00260482" w:rsidRDefault="00260482">
            <w:r>
              <w:t xml:space="preserve">And </w:t>
            </w:r>
            <w:r w:rsidR="00970E9E">
              <w:t xml:space="preserve">obey it </w:t>
            </w:r>
            <w:r w:rsidR="00A90861">
              <w:t>I must</w:t>
            </w:r>
          </w:p>
        </w:tc>
        <w:tc>
          <w:tcPr>
            <w:tcW w:w="4315" w:type="dxa"/>
          </w:tcPr>
          <w:p w14:paraId="452D7F99" w14:textId="77777777" w:rsidR="006D6250" w:rsidRDefault="00207299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</w:p>
          <w:p w14:paraId="3B42828E" w14:textId="77777777" w:rsidR="00207299" w:rsidRDefault="00207299" w:rsidP="0020729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ותכף הוא שב</w:t>
            </w:r>
          </w:p>
          <w:p w14:paraId="5BF5A47C" w14:textId="77777777" w:rsidR="00207299" w:rsidRDefault="00207299" w:rsidP="0020729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ובקול נמוך הוא אומר</w:t>
            </w:r>
          </w:p>
          <w:p w14:paraId="5A9DC8E7" w14:textId="77777777" w:rsidR="00207299" w:rsidRDefault="00207299" w:rsidP="0020729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ה' נתן לי צו</w:t>
            </w:r>
          </w:p>
          <w:p w14:paraId="46D5B767" w14:textId="6CCA2374" w:rsidR="00207299" w:rsidRDefault="00207299" w:rsidP="00207299">
            <w:pPr>
              <w:bidi/>
            </w:pPr>
            <w:r>
              <w:rPr>
                <w:rFonts w:hint="cs"/>
                <w:rtl/>
              </w:rPr>
              <w:t>ועלי להישמר</w:t>
            </w:r>
          </w:p>
        </w:tc>
      </w:tr>
      <w:tr w:rsidR="006D6250" w14:paraId="75571E6F" w14:textId="77777777" w:rsidTr="006D6250">
        <w:tc>
          <w:tcPr>
            <w:tcW w:w="4315" w:type="dxa"/>
          </w:tcPr>
          <w:p w14:paraId="7C5F04AA" w14:textId="77777777" w:rsidR="006D6250" w:rsidRDefault="004A2750">
            <w:r>
              <w:t>(e)</w:t>
            </w:r>
          </w:p>
          <w:p w14:paraId="4423D346" w14:textId="77777777" w:rsidR="004A2750" w:rsidRDefault="004A2750">
            <w:r>
              <w:t xml:space="preserve">But he cannot draw </w:t>
            </w:r>
            <w:proofErr w:type="gramStart"/>
            <w:r>
              <w:t>near</w:t>
            </w:r>
            <w:proofErr w:type="gramEnd"/>
          </w:p>
          <w:p w14:paraId="7A05B285" w14:textId="7CE8FE5B" w:rsidR="004A2750" w:rsidRDefault="004A2750">
            <w:r>
              <w:t xml:space="preserve">For the Divine presence </w:t>
            </w:r>
            <w:r w:rsidR="002077DA">
              <w:t>rests</w:t>
            </w:r>
            <w:r>
              <w:t xml:space="preserve"> </w:t>
            </w:r>
            <w:r w:rsidR="002077DA">
              <w:t xml:space="preserve">on </w:t>
            </w:r>
            <w:r>
              <w:t>Moses</w:t>
            </w:r>
          </w:p>
          <w:p w14:paraId="4FB2A7B1" w14:textId="02A169EB" w:rsidR="004A2750" w:rsidRDefault="004A2750" w:rsidP="002077DA">
            <w:r>
              <w:t xml:space="preserve">He must </w:t>
            </w:r>
            <w:r w:rsidR="002077DA">
              <w:t>abandon his</w:t>
            </w:r>
            <w:r>
              <w:t xml:space="preserve"> despicable </w:t>
            </w:r>
            <w:proofErr w:type="gramStart"/>
            <w:r w:rsidR="000539C2">
              <w:t>design</w:t>
            </w:r>
            <w:proofErr w:type="gramEnd"/>
          </w:p>
          <w:p w14:paraId="1515556C" w14:textId="71343540" w:rsidR="002077DA" w:rsidRDefault="0074612B" w:rsidP="002077DA">
            <w:r>
              <w:t xml:space="preserve">And leave </w:t>
            </w:r>
            <w:r w:rsidR="00D12F65">
              <w:t xml:space="preserve">with </w:t>
            </w:r>
            <w:r w:rsidR="009726D8">
              <w:t>nought</w:t>
            </w:r>
          </w:p>
        </w:tc>
        <w:tc>
          <w:tcPr>
            <w:tcW w:w="4315" w:type="dxa"/>
          </w:tcPr>
          <w:p w14:paraId="4F6C1545" w14:textId="77777777" w:rsidR="006D6250" w:rsidRDefault="007046E8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(ה)</w:t>
            </w:r>
          </w:p>
          <w:p w14:paraId="223B17B3" w14:textId="77777777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אך לגשת לא יכול</w:t>
            </w:r>
          </w:p>
          <w:p w14:paraId="068BCC92" w14:textId="77777777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כי על משה השכינה</w:t>
            </w:r>
          </w:p>
          <w:p w14:paraId="00DD6283" w14:textId="6A64F169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</w:t>
            </w:r>
            <w:r w:rsidR="004A2750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 xml:space="preserve">יו לסור </w:t>
            </w:r>
            <w:r w:rsidR="004A2750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לי כל</w:t>
            </w:r>
          </w:p>
          <w:p w14:paraId="6E7ABAA4" w14:textId="3D8E3784" w:rsidR="007046E8" w:rsidRDefault="007046E8" w:rsidP="007046E8">
            <w:pPr>
              <w:bidi/>
            </w:pPr>
            <w:r>
              <w:rPr>
                <w:rFonts w:hint="cs"/>
                <w:rtl/>
              </w:rPr>
              <w:t>ממחש</w:t>
            </w:r>
            <w:r w:rsidR="004A2750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תו המגונה</w:t>
            </w:r>
          </w:p>
        </w:tc>
      </w:tr>
      <w:tr w:rsidR="006D6250" w14:paraId="654FCE65" w14:textId="77777777" w:rsidTr="006D6250">
        <w:tc>
          <w:tcPr>
            <w:tcW w:w="4315" w:type="dxa"/>
          </w:tcPr>
          <w:p w14:paraId="6DA2B936" w14:textId="77777777" w:rsidR="006D6250" w:rsidRDefault="006E438D">
            <w:r>
              <w:t>(f)</w:t>
            </w:r>
          </w:p>
          <w:p w14:paraId="604D5388" w14:textId="69AA09D6" w:rsidR="006E438D" w:rsidRDefault="006E438D">
            <w:r>
              <w:t xml:space="preserve">Moses already </w:t>
            </w:r>
            <w:proofErr w:type="gramStart"/>
            <w:r>
              <w:t>thinks</w:t>
            </w:r>
            <w:proofErr w:type="gramEnd"/>
          </w:p>
          <w:p w14:paraId="1067974C" w14:textId="77777777" w:rsidR="006E438D" w:rsidRDefault="006E438D">
            <w:r>
              <w:t>That the decree has been rescinded</w:t>
            </w:r>
          </w:p>
          <w:p w14:paraId="6F6E29A8" w14:textId="776D55B8" w:rsidR="006E438D" w:rsidRDefault="002077DA">
            <w:r>
              <w:t>But lo,</w:t>
            </w:r>
            <w:r w:rsidR="006E438D">
              <w:t xml:space="preserve"> a wind blows upon </w:t>
            </w:r>
            <w:proofErr w:type="gramStart"/>
            <w:r w:rsidR="006E438D">
              <w:t>him</w:t>
            </w:r>
            <w:proofErr w:type="gramEnd"/>
          </w:p>
          <w:p w14:paraId="2A378814" w14:textId="6CD4A8EB" w:rsidR="006E438D" w:rsidRDefault="006E438D">
            <w:r>
              <w:t>And the Lord appears to him</w:t>
            </w:r>
          </w:p>
        </w:tc>
        <w:tc>
          <w:tcPr>
            <w:tcW w:w="4315" w:type="dxa"/>
          </w:tcPr>
          <w:p w14:paraId="77C32E59" w14:textId="77777777" w:rsidR="006D6250" w:rsidRDefault="007046E8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(ו)</w:t>
            </w:r>
          </w:p>
          <w:p w14:paraId="01337B8A" w14:textId="77777777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משה כבר חושב</w:t>
            </w:r>
          </w:p>
          <w:p w14:paraId="6F212BBD" w14:textId="77777777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כי בטלה הגזירה</w:t>
            </w:r>
          </w:p>
          <w:p w14:paraId="32146650" w14:textId="0B0831DB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והנה רוח עליו </w:t>
            </w:r>
            <w:r w:rsidR="004A2750">
              <w:rPr>
                <w:rFonts w:hint="cs"/>
                <w:rtl/>
              </w:rPr>
              <w:t>נ</w:t>
            </w:r>
            <w:r>
              <w:rPr>
                <w:rFonts w:hint="cs"/>
                <w:rtl/>
              </w:rPr>
              <w:t>וש</w:t>
            </w:r>
            <w:r w:rsidR="004A2750">
              <w:rPr>
                <w:rFonts w:hint="cs"/>
                <w:rtl/>
              </w:rPr>
              <w:t>ב</w:t>
            </w:r>
          </w:p>
          <w:p w14:paraId="2F6C3591" w14:textId="19353420" w:rsidR="007046E8" w:rsidRDefault="007046E8" w:rsidP="007046E8">
            <w:pPr>
              <w:bidi/>
            </w:pPr>
            <w:r>
              <w:rPr>
                <w:rFonts w:hint="cs"/>
                <w:rtl/>
              </w:rPr>
              <w:t>וה' ע</w:t>
            </w:r>
            <w:r w:rsidR="004A2750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>יו נראה</w:t>
            </w:r>
          </w:p>
        </w:tc>
      </w:tr>
      <w:tr w:rsidR="007046E8" w14:paraId="01F9C73A" w14:textId="77777777" w:rsidTr="006D6250">
        <w:tc>
          <w:tcPr>
            <w:tcW w:w="4315" w:type="dxa"/>
          </w:tcPr>
          <w:p w14:paraId="54EF1D74" w14:textId="77777777" w:rsidR="007046E8" w:rsidRDefault="006E438D">
            <w:r>
              <w:t>(g)</w:t>
            </w:r>
          </w:p>
          <w:p w14:paraId="4DBC4DBD" w14:textId="77777777" w:rsidR="006E438D" w:rsidRDefault="006E438D">
            <w:r>
              <w:t xml:space="preserve">Moses, </w:t>
            </w:r>
            <w:proofErr w:type="gramStart"/>
            <w:r>
              <w:t>My</w:t>
            </w:r>
            <w:proofErr w:type="gramEnd"/>
            <w:r>
              <w:t xml:space="preserve"> servant, (he hears a voice speaking)</w:t>
            </w:r>
          </w:p>
          <w:p w14:paraId="69B31E6D" w14:textId="77777777" w:rsidR="006E438D" w:rsidRDefault="006E438D">
            <w:r>
              <w:t>Enough already, enough</w:t>
            </w:r>
          </w:p>
          <w:p w14:paraId="45E5405A" w14:textId="1867A0EB" w:rsidR="006E438D" w:rsidRDefault="000539C2">
            <w:r>
              <w:t>Henceforth</w:t>
            </w:r>
            <w:r w:rsidR="007C620B">
              <w:t xml:space="preserve"> with Me</w:t>
            </w:r>
            <w:r w:rsidR="00D12F65">
              <w:t xml:space="preserve"> you will </w:t>
            </w:r>
            <w:proofErr w:type="gramStart"/>
            <w:r w:rsidR="00D12F65">
              <w:t>abide</w:t>
            </w:r>
            <w:proofErr w:type="gramEnd"/>
          </w:p>
          <w:p w14:paraId="5A5D5F54" w14:textId="7AFCB828" w:rsidR="007C620B" w:rsidRDefault="007C620B">
            <w:r>
              <w:t>With Me, G-d Almighty</w:t>
            </w:r>
          </w:p>
        </w:tc>
        <w:tc>
          <w:tcPr>
            <w:tcW w:w="4315" w:type="dxa"/>
          </w:tcPr>
          <w:p w14:paraId="0B337747" w14:textId="77777777" w:rsidR="007046E8" w:rsidRDefault="007046E8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(ז)</w:t>
            </w:r>
          </w:p>
          <w:p w14:paraId="7723A6A0" w14:textId="77777777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משה עבדי (הוא שומע קל מדבר)</w:t>
            </w:r>
          </w:p>
          <w:p w14:paraId="62FC5D27" w14:textId="77777777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די לך כבר די</w:t>
            </w:r>
          </w:p>
          <w:p w14:paraId="48A23FBF" w14:textId="77777777" w:rsidR="007046E8" w:rsidRDefault="007046E8" w:rsidP="007046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מעתה תשב אצלי</w:t>
            </w:r>
          </w:p>
          <w:p w14:paraId="4B1F11C6" w14:textId="2BB0DFFA" w:rsidR="007046E8" w:rsidRDefault="007046E8" w:rsidP="00395C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אצלי קל שד-י</w:t>
            </w:r>
          </w:p>
        </w:tc>
      </w:tr>
      <w:tr w:rsidR="00395C42" w14:paraId="3BF90ED9" w14:textId="77777777" w:rsidTr="006D6250">
        <w:tc>
          <w:tcPr>
            <w:tcW w:w="4315" w:type="dxa"/>
          </w:tcPr>
          <w:p w14:paraId="353CE44D" w14:textId="77777777" w:rsidR="00395C42" w:rsidRDefault="007C620B">
            <w:r>
              <w:t>(h)</w:t>
            </w:r>
          </w:p>
          <w:p w14:paraId="491BE41A" w14:textId="6EEE9B26" w:rsidR="007C620B" w:rsidRDefault="007C620B">
            <w:r>
              <w:t>But, Lord, my G-d</w:t>
            </w:r>
            <w:r w:rsidR="007D64FB">
              <w:t xml:space="preserve"> (Moses responds)</w:t>
            </w:r>
          </w:p>
          <w:p w14:paraId="7DE52970" w14:textId="5DC560A9" w:rsidR="007C620B" w:rsidRDefault="007D64FB">
            <w:r>
              <w:lastRenderedPageBreak/>
              <w:t>T</w:t>
            </w:r>
            <w:r w:rsidR="007C620B">
              <w:t>o be in the Land</w:t>
            </w:r>
            <w:r>
              <w:t xml:space="preserve">, that was my </w:t>
            </w:r>
            <w:proofErr w:type="gramStart"/>
            <w:r>
              <w:t>desire</w:t>
            </w:r>
            <w:proofErr w:type="gramEnd"/>
          </w:p>
          <w:p w14:paraId="4E6F2627" w14:textId="4F531CC9" w:rsidR="007C620B" w:rsidRDefault="007C620B">
            <w:r>
              <w:t xml:space="preserve">Please do not </w:t>
            </w:r>
            <w:r w:rsidRPr="009726D8">
              <w:t>turn me</w:t>
            </w:r>
            <w:r w:rsidR="000539C2" w:rsidRPr="009726D8">
              <w:t xml:space="preserve"> away</w:t>
            </w:r>
            <w:r w:rsidRPr="009726D8">
              <w:t xml:space="preserve"> </w:t>
            </w:r>
            <w:proofErr w:type="gramStart"/>
            <w:r w:rsidR="009726D8">
              <w:t>disappointed</w:t>
            </w:r>
            <w:proofErr w:type="gramEnd"/>
          </w:p>
          <w:p w14:paraId="13C03609" w14:textId="54CA7F87" w:rsidR="007C620B" w:rsidRDefault="007C620B">
            <w:r>
              <w:t xml:space="preserve">For, how </w:t>
            </w:r>
            <w:r w:rsidR="007D64FB">
              <w:t>will</w:t>
            </w:r>
            <w:r>
              <w:t xml:space="preserve"> I be happy if my hope is lost</w:t>
            </w:r>
          </w:p>
        </w:tc>
        <w:tc>
          <w:tcPr>
            <w:tcW w:w="4315" w:type="dxa"/>
          </w:tcPr>
          <w:p w14:paraId="1BE91026" w14:textId="77777777" w:rsidR="00395C42" w:rsidRDefault="00395C42" w:rsidP="006D625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(ח)</w:t>
            </w:r>
          </w:p>
          <w:p w14:paraId="71ABF911" w14:textId="77777777" w:rsidR="00395C42" w:rsidRDefault="00395C42" w:rsidP="00395C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אבל ה' </w:t>
            </w:r>
            <w:proofErr w:type="spellStart"/>
            <w:r>
              <w:rPr>
                <w:rFonts w:hint="cs"/>
                <w:rtl/>
              </w:rPr>
              <w:t>אלקי</w:t>
            </w:r>
            <w:proofErr w:type="spellEnd"/>
            <w:r>
              <w:rPr>
                <w:rFonts w:hint="cs"/>
                <w:rtl/>
              </w:rPr>
              <w:t xml:space="preserve"> (משה משיב)</w:t>
            </w:r>
          </w:p>
          <w:p w14:paraId="566AD850" w14:textId="77777777" w:rsidR="00395C42" w:rsidRDefault="00395C42" w:rsidP="00395C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להיות בארץ חמדתי</w:t>
            </w:r>
          </w:p>
          <w:p w14:paraId="39AC833E" w14:textId="77777777" w:rsidR="00395C42" w:rsidRDefault="00395C42" w:rsidP="00395C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אל נא תשיב ריקם את דברי</w:t>
            </w:r>
          </w:p>
          <w:p w14:paraId="4FE5BFB9" w14:textId="6BFADCBA" w:rsidR="00395C42" w:rsidRDefault="00395C42" w:rsidP="00395C4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כי איך אהי</w:t>
            </w:r>
            <w:r w:rsidR="007C620B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 שמח אם תקוותה אבדתי</w:t>
            </w:r>
          </w:p>
        </w:tc>
      </w:tr>
      <w:tr w:rsidR="00395C42" w14:paraId="61F98179" w14:textId="77777777" w:rsidTr="006D6250">
        <w:tc>
          <w:tcPr>
            <w:tcW w:w="4315" w:type="dxa"/>
          </w:tcPr>
          <w:p w14:paraId="24EDE755" w14:textId="77777777" w:rsidR="00395C42" w:rsidRDefault="007C620B">
            <w:pPr>
              <w:rPr>
                <w:rtl/>
              </w:rPr>
            </w:pPr>
            <w:r>
              <w:lastRenderedPageBreak/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  <w:p w14:paraId="4D3CEEA8" w14:textId="66A6B25E" w:rsidR="007C620B" w:rsidRDefault="007C620B">
            <w:r>
              <w:t>One thing</w:t>
            </w:r>
            <w:r w:rsidR="007D64FB">
              <w:t xml:space="preserve"> will</w:t>
            </w:r>
            <w:r>
              <w:t xml:space="preserve"> I promise (the Lord responds)</w:t>
            </w:r>
          </w:p>
          <w:p w14:paraId="3D7EA66B" w14:textId="4E35FF24" w:rsidR="007C620B" w:rsidRDefault="007D64FB">
            <w:r>
              <w:t>T</w:t>
            </w:r>
            <w:r w:rsidR="007C620B">
              <w:t xml:space="preserve">he </w:t>
            </w:r>
            <w:r>
              <w:t>L</w:t>
            </w:r>
            <w:r w:rsidR="007C620B">
              <w:t>and</w:t>
            </w:r>
            <w:r>
              <w:t xml:space="preserve"> wil</w:t>
            </w:r>
            <w:r w:rsidR="00970E9E">
              <w:t>l</w:t>
            </w:r>
            <w:r>
              <w:t xml:space="preserve"> </w:t>
            </w:r>
            <w:r w:rsidR="00970E9E">
              <w:t>you</w:t>
            </w:r>
            <w:r>
              <w:t xml:space="preserve"> </w:t>
            </w:r>
            <w:proofErr w:type="gramStart"/>
            <w:r>
              <w:t>see</w:t>
            </w:r>
            <w:proofErr w:type="gramEnd"/>
          </w:p>
          <w:p w14:paraId="0E7876AA" w14:textId="655D60DB" w:rsidR="007C620B" w:rsidRDefault="007C620B">
            <w:r>
              <w:t>But to enter</w:t>
            </w:r>
            <w:r w:rsidR="007D64FB">
              <w:t xml:space="preserve"> ther</w:t>
            </w:r>
            <w:r w:rsidR="000539C2">
              <w:t>e</w:t>
            </w:r>
            <w:r w:rsidR="007D64FB">
              <w:t xml:space="preserve">in, </w:t>
            </w:r>
            <w:r w:rsidR="00970E9E">
              <w:t>you will</w:t>
            </w:r>
            <w:r>
              <w:t xml:space="preserve"> not </w:t>
            </w:r>
            <w:proofErr w:type="gramStart"/>
            <w:r>
              <w:t>succeed</w:t>
            </w:r>
            <w:proofErr w:type="gramEnd"/>
          </w:p>
          <w:p w14:paraId="6F6FF5F9" w14:textId="1807C293" w:rsidR="007C620B" w:rsidRDefault="00D60F19">
            <w:r>
              <w:t xml:space="preserve">This is My decree and this </w:t>
            </w:r>
            <w:r w:rsidR="00970E9E">
              <w:t>you</w:t>
            </w:r>
            <w:r>
              <w:t xml:space="preserve"> </w:t>
            </w:r>
            <w:r w:rsidR="000034B1">
              <w:t xml:space="preserve">must </w:t>
            </w:r>
            <w:r>
              <w:t>do</w:t>
            </w:r>
          </w:p>
        </w:tc>
        <w:tc>
          <w:tcPr>
            <w:tcW w:w="4315" w:type="dxa"/>
          </w:tcPr>
          <w:p w14:paraId="3FA2B57B" w14:textId="78555394" w:rsidR="00395C42" w:rsidRDefault="00395C42" w:rsidP="00720A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20AA9">
              <w:rPr>
                <w:rFonts w:hint="cs"/>
                <w:rtl/>
              </w:rPr>
              <w:t>ט)</w:t>
            </w:r>
          </w:p>
          <w:p w14:paraId="50D8E235" w14:textId="013456F8" w:rsidR="00720AA9" w:rsidRDefault="00720AA9" w:rsidP="00720A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דבר אחד אבטיח </w:t>
            </w:r>
            <w:r w:rsidR="007C620B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ה' </w:t>
            </w:r>
            <w:proofErr w:type="spellStart"/>
            <w:r>
              <w:rPr>
                <w:rFonts w:hint="cs"/>
                <w:rtl/>
              </w:rPr>
              <w:t>משיבהו</w:t>
            </w:r>
            <w:proofErr w:type="spellEnd"/>
            <w:r>
              <w:rPr>
                <w:rFonts w:hint="cs"/>
                <w:rtl/>
              </w:rPr>
              <w:t>)</w:t>
            </w:r>
          </w:p>
          <w:p w14:paraId="3C31C997" w14:textId="77777777" w:rsidR="00720AA9" w:rsidRDefault="00720AA9" w:rsidP="00720A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את הארץ תוכל לראות</w:t>
            </w:r>
          </w:p>
          <w:p w14:paraId="65C25BDB" w14:textId="77777777" w:rsidR="00720AA9" w:rsidRDefault="00720AA9" w:rsidP="00720A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אך בפנים לא תצליח</w:t>
            </w:r>
          </w:p>
          <w:p w14:paraId="353C363D" w14:textId="43C28F8D" w:rsidR="00720AA9" w:rsidRDefault="00720AA9" w:rsidP="00720A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כך גזרתי וכך [עליך] לעשות</w:t>
            </w:r>
          </w:p>
        </w:tc>
      </w:tr>
      <w:tr w:rsidR="00720AA9" w14:paraId="7153B50B" w14:textId="77777777" w:rsidTr="006D6250">
        <w:tc>
          <w:tcPr>
            <w:tcW w:w="4315" w:type="dxa"/>
          </w:tcPr>
          <w:p w14:paraId="2BC73D92" w14:textId="77777777" w:rsidR="00720AA9" w:rsidRDefault="00D60F19">
            <w:r>
              <w:t>(j)</w:t>
            </w:r>
          </w:p>
          <w:p w14:paraId="2C0C6E46" w14:textId="08D7E9BC" w:rsidR="00D60F19" w:rsidRDefault="00D60F19">
            <w:r>
              <w:t>Moses sigh</w:t>
            </w:r>
            <w:r w:rsidR="00CE20BA">
              <w:t>s</w:t>
            </w:r>
            <w:r>
              <w:t xml:space="preserve"> but </w:t>
            </w:r>
            <w:proofErr w:type="gramStart"/>
            <w:r>
              <w:t>rises</w:t>
            </w:r>
            <w:proofErr w:type="gramEnd"/>
          </w:p>
          <w:p w14:paraId="7980DF40" w14:textId="2FF706C1" w:rsidR="00D60F19" w:rsidRDefault="00D60F19">
            <w:r>
              <w:t>And climbs Mount Nebo</w:t>
            </w:r>
          </w:p>
          <w:p w14:paraId="32CADB87" w14:textId="6B562D60" w:rsidR="00D60F19" w:rsidRDefault="00D60F19">
            <w:r>
              <w:t xml:space="preserve">And </w:t>
            </w:r>
            <w:r w:rsidR="00CE20BA">
              <w:t>hither and thither</w:t>
            </w:r>
            <w:r>
              <w:t xml:space="preserve"> </w:t>
            </w:r>
            <w:r w:rsidR="00CE20BA">
              <w:t xml:space="preserve">he </w:t>
            </w:r>
            <w:proofErr w:type="gramStart"/>
            <w:r w:rsidR="00CE20BA">
              <w:t>looks</w:t>
            </w:r>
            <w:proofErr w:type="gramEnd"/>
          </w:p>
          <w:p w14:paraId="0B7B4FB6" w14:textId="4A6A0C51" w:rsidR="00D60F19" w:rsidRDefault="00D60F19">
            <w:pPr>
              <w:rPr>
                <w:rtl/>
              </w:rPr>
            </w:pPr>
            <w:r>
              <w:t xml:space="preserve">And sees the </w:t>
            </w:r>
            <w:r w:rsidR="005A07FE">
              <w:t>L</w:t>
            </w:r>
            <w:r>
              <w:t xml:space="preserve">and and </w:t>
            </w:r>
            <w:r w:rsidR="00253A32">
              <w:t xml:space="preserve">all that is in </w:t>
            </w:r>
            <w:proofErr w:type="gramStart"/>
            <w:r w:rsidR="00253A32">
              <w:t>it</w:t>
            </w:r>
            <w:proofErr w:type="gramEnd"/>
          </w:p>
          <w:p w14:paraId="19A8850F" w14:textId="5560B15B" w:rsidR="00D60F19" w:rsidRDefault="00D60F19"/>
        </w:tc>
        <w:tc>
          <w:tcPr>
            <w:tcW w:w="4315" w:type="dxa"/>
          </w:tcPr>
          <w:p w14:paraId="71FE651B" w14:textId="77777777" w:rsidR="00720AA9" w:rsidRDefault="00720AA9" w:rsidP="00720A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(י)</w:t>
            </w:r>
          </w:p>
          <w:p w14:paraId="648FDD56" w14:textId="77777777" w:rsidR="00720AA9" w:rsidRDefault="00720AA9" w:rsidP="00720A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משה נאנח אבל קם</w:t>
            </w:r>
          </w:p>
          <w:p w14:paraId="189249DA" w14:textId="3F27F667" w:rsidR="00720AA9" w:rsidRDefault="00B82C4A" w:rsidP="00720A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ואל הר נבו עלה</w:t>
            </w:r>
          </w:p>
          <w:p w14:paraId="6D487824" w14:textId="27DA629C" w:rsidR="00B82C4A" w:rsidRDefault="00B82C4A" w:rsidP="00B82C4A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ויבט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D60F19">
              <w:rPr>
                <w:rFonts w:hint="cs"/>
                <w:rtl/>
              </w:rPr>
              <w:t>כ</w:t>
            </w:r>
            <w:r>
              <w:rPr>
                <w:rFonts w:hint="cs"/>
                <w:rtl/>
              </w:rPr>
              <w:t>ה ושם</w:t>
            </w:r>
          </w:p>
          <w:p w14:paraId="71053F20" w14:textId="11B83CCF" w:rsidR="00B82C4A" w:rsidRDefault="00B82C4A" w:rsidP="00B82C4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וירא את הארץ ואת כל אשר בה</w:t>
            </w:r>
          </w:p>
        </w:tc>
      </w:tr>
    </w:tbl>
    <w:p w14:paraId="4944802B" w14:textId="108233DA" w:rsidR="0093061E" w:rsidRDefault="00D406FC"/>
    <w:sectPr w:rsidR="0093061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C8A5" w14:textId="77777777" w:rsidR="001354ED" w:rsidRDefault="001354ED" w:rsidP="008210DA">
      <w:pPr>
        <w:spacing w:after="0" w:line="240" w:lineRule="auto"/>
      </w:pPr>
      <w:r>
        <w:separator/>
      </w:r>
    </w:p>
  </w:endnote>
  <w:endnote w:type="continuationSeparator" w:id="0">
    <w:p w14:paraId="388D5009" w14:textId="77777777" w:rsidR="001354ED" w:rsidRDefault="001354ED" w:rsidP="0082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9692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6535D1" w14:textId="4CFF119A" w:rsidR="005C140F" w:rsidRDefault="005C140F">
            <w:pPr>
              <w:pStyle w:val="Footer"/>
              <w:jc w:val="center"/>
            </w:pPr>
            <w:r w:rsidRPr="005C140F">
              <w:rPr>
                <w:lang w:val="en-GB"/>
              </w:rPr>
              <w:t xml:space="preserve">Page </w:t>
            </w:r>
            <w:r w:rsidRPr="005C140F">
              <w:rPr>
                <w:sz w:val="24"/>
                <w:szCs w:val="24"/>
              </w:rPr>
              <w:fldChar w:fldCharType="begin"/>
            </w:r>
            <w:r w:rsidRPr="005C140F">
              <w:instrText>PAGE</w:instrText>
            </w:r>
            <w:r w:rsidRPr="005C140F">
              <w:rPr>
                <w:sz w:val="24"/>
                <w:szCs w:val="24"/>
              </w:rPr>
              <w:fldChar w:fldCharType="separate"/>
            </w:r>
            <w:r w:rsidRPr="005C140F">
              <w:rPr>
                <w:lang w:val="en-GB"/>
              </w:rPr>
              <w:t>2</w:t>
            </w:r>
            <w:r w:rsidRPr="005C140F">
              <w:rPr>
                <w:sz w:val="24"/>
                <w:szCs w:val="24"/>
              </w:rPr>
              <w:fldChar w:fldCharType="end"/>
            </w:r>
            <w:r w:rsidRPr="005C140F">
              <w:rPr>
                <w:lang w:val="en-GB"/>
              </w:rPr>
              <w:t xml:space="preserve"> of </w:t>
            </w:r>
            <w:r w:rsidRPr="005C140F">
              <w:rPr>
                <w:sz w:val="24"/>
                <w:szCs w:val="24"/>
              </w:rPr>
              <w:fldChar w:fldCharType="begin"/>
            </w:r>
            <w:r w:rsidRPr="005C140F">
              <w:instrText>NUMPAGES</w:instrText>
            </w:r>
            <w:r w:rsidRPr="005C140F">
              <w:rPr>
                <w:sz w:val="24"/>
                <w:szCs w:val="24"/>
              </w:rPr>
              <w:fldChar w:fldCharType="separate"/>
            </w:r>
            <w:r w:rsidRPr="005C140F">
              <w:rPr>
                <w:lang w:val="en-GB"/>
              </w:rPr>
              <w:t>2</w:t>
            </w:r>
            <w:r w:rsidRPr="005C140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733CDE0" w14:textId="77777777" w:rsidR="005C140F" w:rsidRDefault="005C1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5E94" w14:textId="77777777" w:rsidR="001354ED" w:rsidRDefault="001354ED" w:rsidP="008210DA">
      <w:pPr>
        <w:spacing w:after="0" w:line="240" w:lineRule="auto"/>
      </w:pPr>
      <w:r>
        <w:separator/>
      </w:r>
    </w:p>
  </w:footnote>
  <w:footnote w:type="continuationSeparator" w:id="0">
    <w:p w14:paraId="4020C456" w14:textId="77777777" w:rsidR="001354ED" w:rsidRDefault="001354ED" w:rsidP="008210DA">
      <w:pPr>
        <w:spacing w:after="0" w:line="240" w:lineRule="auto"/>
      </w:pPr>
      <w:r>
        <w:continuationSeparator/>
      </w:r>
    </w:p>
  </w:footnote>
  <w:footnote w:id="1">
    <w:p w14:paraId="23EECAB8" w14:textId="48BA0F52" w:rsidR="008210DA" w:rsidRDefault="008210DA" w:rsidP="00CB26F4">
      <w:pPr>
        <w:pStyle w:val="FootnoteText"/>
      </w:pPr>
      <w:r>
        <w:rPr>
          <w:rStyle w:val="FootnoteReference"/>
        </w:rPr>
        <w:footnoteRef/>
      </w:r>
      <w:r>
        <w:t xml:space="preserve"> This translation </w:t>
      </w:r>
      <w:proofErr w:type="gramStart"/>
      <w:r>
        <w:t>is based on an assumption</w:t>
      </w:r>
      <w:proofErr w:type="gramEnd"/>
      <w:r>
        <w:t xml:space="preserve"> that the Hebrew </w:t>
      </w:r>
      <w:r>
        <w:rPr>
          <w:rFonts w:hint="cs"/>
          <w:rtl/>
        </w:rPr>
        <w:t>נפלה</w:t>
      </w:r>
      <w:r>
        <w:t xml:space="preserve"> (third person feminine verb = she fell) was intended to be spelt </w:t>
      </w:r>
      <w:r>
        <w:rPr>
          <w:rFonts w:hint="cs"/>
          <w:rtl/>
        </w:rPr>
        <w:t>נפלא</w:t>
      </w:r>
      <w:r>
        <w:t xml:space="preserve"> (adjective</w:t>
      </w:r>
      <w:r w:rsidR="00CB26F4">
        <w:t>)</w:t>
      </w:r>
      <w:r>
        <w:t xml:space="preserve">. If the Hebrew </w:t>
      </w:r>
      <w:r w:rsidR="00CB26F4">
        <w:t xml:space="preserve">is intended to be </w:t>
      </w:r>
      <w:r w:rsidR="00CB26F4">
        <w:rPr>
          <w:rFonts w:hint="cs"/>
          <w:rtl/>
        </w:rPr>
        <w:t>נפלה</w:t>
      </w:r>
      <w:r w:rsidR="00CB26F4">
        <w:t xml:space="preserve"> it is unclear who the subject of the verb is, as the only possible subjects are Moses and the Angel of </w:t>
      </w:r>
      <w:proofErr w:type="gramStart"/>
      <w:r w:rsidR="00CB26F4">
        <w:t>Death</w:t>
      </w:r>
      <w:proofErr w:type="gramEnd"/>
      <w:r w:rsidR="00CB26F4">
        <w:t xml:space="preserve"> and the feminine form would not be suitable for either of them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5DB4D81-157A-4BA4-AB88-82A9C7617485}"/>
    <w:docVar w:name="dgnword-eventsink" w:val="2453666921456"/>
  </w:docVars>
  <w:rsids>
    <w:rsidRoot w:val="0060172D"/>
    <w:rsid w:val="000002DF"/>
    <w:rsid w:val="000034B1"/>
    <w:rsid w:val="000539C2"/>
    <w:rsid w:val="000B161C"/>
    <w:rsid w:val="001354ED"/>
    <w:rsid w:val="001C1363"/>
    <w:rsid w:val="00207299"/>
    <w:rsid w:val="002077DA"/>
    <w:rsid w:val="00253A32"/>
    <w:rsid w:val="00260482"/>
    <w:rsid w:val="00280CB2"/>
    <w:rsid w:val="00303571"/>
    <w:rsid w:val="00395C42"/>
    <w:rsid w:val="00397773"/>
    <w:rsid w:val="004A2750"/>
    <w:rsid w:val="004B16FD"/>
    <w:rsid w:val="005A07FE"/>
    <w:rsid w:val="005C140F"/>
    <w:rsid w:val="0060172D"/>
    <w:rsid w:val="00621595"/>
    <w:rsid w:val="00630B23"/>
    <w:rsid w:val="006D6250"/>
    <w:rsid w:val="006E438D"/>
    <w:rsid w:val="006E6651"/>
    <w:rsid w:val="006F28BB"/>
    <w:rsid w:val="007046E8"/>
    <w:rsid w:val="00720AA9"/>
    <w:rsid w:val="007249ED"/>
    <w:rsid w:val="0074612B"/>
    <w:rsid w:val="007C620B"/>
    <w:rsid w:val="007D64FB"/>
    <w:rsid w:val="008210DA"/>
    <w:rsid w:val="008C2F38"/>
    <w:rsid w:val="00970E9E"/>
    <w:rsid w:val="009726D8"/>
    <w:rsid w:val="00A90861"/>
    <w:rsid w:val="00A91CC9"/>
    <w:rsid w:val="00B82C4A"/>
    <w:rsid w:val="00C15F79"/>
    <w:rsid w:val="00C875E3"/>
    <w:rsid w:val="00CB26F4"/>
    <w:rsid w:val="00CE20BA"/>
    <w:rsid w:val="00D12F65"/>
    <w:rsid w:val="00D341F0"/>
    <w:rsid w:val="00D60F19"/>
    <w:rsid w:val="00DB016B"/>
    <w:rsid w:val="00DC4866"/>
    <w:rsid w:val="00E63672"/>
    <w:rsid w:val="00E676F2"/>
    <w:rsid w:val="00EA6758"/>
    <w:rsid w:val="00E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7CB1"/>
  <w15:chartTrackingRefBased/>
  <w15:docId w15:val="{06AAD1A9-1B40-4796-8A42-BF7A241A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210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0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0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1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40F"/>
  </w:style>
  <w:style w:type="paragraph" w:styleId="Footer">
    <w:name w:val="footer"/>
    <w:basedOn w:val="Normal"/>
    <w:link w:val="FooterChar"/>
    <w:uiPriority w:val="99"/>
    <w:unhideWhenUsed/>
    <w:rsid w:val="005C1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2893-F6E6-4BA8-AF9A-AA6218F7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Olsberg</dc:creator>
  <cp:keywords/>
  <dc:description/>
  <cp:lastModifiedBy>Moshe Freedman</cp:lastModifiedBy>
  <cp:revision>9</cp:revision>
  <dcterms:created xsi:type="dcterms:W3CDTF">2021-07-20T09:03:00Z</dcterms:created>
  <dcterms:modified xsi:type="dcterms:W3CDTF">2023-06-07T17:57:00Z</dcterms:modified>
</cp:coreProperties>
</file>