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F9F9" w14:textId="61C06CDB" w:rsidR="0015318D" w:rsidRPr="0040040E" w:rsidRDefault="006D6C7C">
      <w:pPr>
        <w:rPr>
          <w:rFonts w:cstheme="minorHAnsi"/>
          <w:b/>
          <w:bCs/>
          <w:sz w:val="28"/>
          <w:szCs w:val="28"/>
        </w:rPr>
      </w:pPr>
      <w:r w:rsidRPr="0040040E">
        <w:rPr>
          <w:rFonts w:cstheme="minorHAnsi"/>
          <w:b/>
          <w:bCs/>
          <w:sz w:val="28"/>
          <w:szCs w:val="28"/>
        </w:rPr>
        <w:t>Sukkot and Kohelet for the Modern Mind</w:t>
      </w:r>
    </w:p>
    <w:p w14:paraId="2E1D0957" w14:textId="2AFC2B25" w:rsidR="006D6C7C" w:rsidRPr="0040040E" w:rsidRDefault="006D6C7C">
      <w:pPr>
        <w:rPr>
          <w:rFonts w:cstheme="minorHAnsi"/>
          <w:b/>
          <w:bCs/>
          <w:sz w:val="28"/>
          <w:szCs w:val="28"/>
        </w:rPr>
      </w:pPr>
    </w:p>
    <w:p w14:paraId="270FEA6F" w14:textId="23F26C37" w:rsidR="006D6C7C" w:rsidRPr="0040040E" w:rsidRDefault="006D6C7C">
      <w:pPr>
        <w:rPr>
          <w:rFonts w:cstheme="minorHAnsi"/>
          <w:sz w:val="20"/>
          <w:szCs w:val="20"/>
        </w:rPr>
      </w:pPr>
      <w:r w:rsidRPr="0040040E">
        <w:rPr>
          <w:rFonts w:cstheme="minorHAnsi"/>
          <w:sz w:val="20"/>
          <w:szCs w:val="20"/>
        </w:rPr>
        <w:t>By DR. JUDAH J. SLOTKI</w:t>
      </w:r>
    </w:p>
    <w:p w14:paraId="262E45BC" w14:textId="58360946" w:rsidR="006D6C7C" w:rsidRPr="0040040E" w:rsidRDefault="006D6C7C">
      <w:pPr>
        <w:rPr>
          <w:rFonts w:cstheme="minorHAnsi"/>
          <w:sz w:val="20"/>
          <w:szCs w:val="20"/>
        </w:rPr>
      </w:pPr>
    </w:p>
    <w:p w14:paraId="2C0EA350" w14:textId="66E0B542" w:rsidR="006D6C7C" w:rsidRPr="0040040E" w:rsidRDefault="006D6C7C" w:rsidP="006D6C7C">
      <w:pPr>
        <w:jc w:val="both"/>
        <w:rPr>
          <w:rFonts w:cstheme="minorHAnsi"/>
          <w:sz w:val="24"/>
          <w:szCs w:val="24"/>
        </w:rPr>
      </w:pPr>
      <w:r w:rsidRPr="0040040E">
        <w:rPr>
          <w:rFonts w:cstheme="minorHAnsi"/>
          <w:sz w:val="24"/>
          <w:szCs w:val="24"/>
        </w:rPr>
        <w:t>The cultural group had just finished listening to a lucid talk on Kohelet, the book of Ecclesiastes, and its value for the modern world.</w:t>
      </w:r>
    </w:p>
    <w:p w14:paraId="55969CDC" w14:textId="0E0C95BE" w:rsidR="006D6C7C" w:rsidRPr="0040040E" w:rsidRDefault="006D6C7C" w:rsidP="006D6C7C">
      <w:pPr>
        <w:jc w:val="both"/>
        <w:rPr>
          <w:rFonts w:cstheme="minorHAnsi"/>
          <w:sz w:val="24"/>
          <w:szCs w:val="24"/>
        </w:rPr>
      </w:pPr>
    </w:p>
    <w:p w14:paraId="13D94A21" w14:textId="2F55DCED" w:rsidR="006D6C7C" w:rsidRPr="0040040E" w:rsidRDefault="006D6C7C" w:rsidP="006D6C7C">
      <w:pPr>
        <w:jc w:val="both"/>
        <w:rPr>
          <w:rFonts w:cstheme="minorHAnsi"/>
          <w:sz w:val="24"/>
          <w:szCs w:val="24"/>
        </w:rPr>
      </w:pPr>
      <w:r w:rsidRPr="0040040E">
        <w:rPr>
          <w:rFonts w:cstheme="minorHAnsi"/>
          <w:sz w:val="24"/>
          <w:szCs w:val="24"/>
        </w:rPr>
        <w:t>“The authorship of this Megillah,” the lecturer had said, “is attributed to King Solomon.”  The introductory superscription actually says: Kohelet, the son of David, king of Jerusalem.  The sages explain that this is one of the three books composed by King Solomon.  The “</w:t>
      </w:r>
      <w:r w:rsidR="00342DE0" w:rsidRPr="0040040E">
        <w:rPr>
          <w:rFonts w:cstheme="minorHAnsi"/>
          <w:sz w:val="24"/>
          <w:szCs w:val="24"/>
        </w:rPr>
        <w:t>S</w:t>
      </w:r>
      <w:r w:rsidRPr="0040040E">
        <w:rPr>
          <w:rFonts w:cstheme="minorHAnsi"/>
          <w:sz w:val="24"/>
          <w:szCs w:val="24"/>
        </w:rPr>
        <w:t xml:space="preserve">ong of Songs” was the literary product of his youth; Proverbs of his middle age, and Kohelet of his ripe old years.  His purpose in writing the book, the speaker had pointed out, was really to think aloud as he was on the brink of eternity, looking back on a long, </w:t>
      </w:r>
      <w:proofErr w:type="gramStart"/>
      <w:r w:rsidRPr="0040040E">
        <w:rPr>
          <w:rFonts w:cstheme="minorHAnsi"/>
          <w:sz w:val="24"/>
          <w:szCs w:val="24"/>
        </w:rPr>
        <w:t>rich</w:t>
      </w:r>
      <w:proofErr w:type="gramEnd"/>
      <w:r w:rsidRPr="0040040E">
        <w:rPr>
          <w:rFonts w:cstheme="minorHAnsi"/>
          <w:sz w:val="24"/>
          <w:szCs w:val="24"/>
        </w:rPr>
        <w:t xml:space="preserve"> and crowded life.  What he says is the result of conclusions, drawn from his own personal experience.  He had started his glorious reign as a pious, G-d fearing young king, whose sole desire had been to acquire deep wisdom in order to rule justly and uprightly.  “Give Thy servant an understanding heart to judge Thy people,” he prays, in that memorable dream at Gibeon.  Before his reign was over, he had succumbed to women’s blandishments and allowed his wives to turn his heart after idols.  In the words of the Bible: “King Solomon loved many foreign women, besides the daughter of Pharoah; women of the Moabites, Ammonites, Edomites, </w:t>
      </w:r>
      <w:proofErr w:type="spellStart"/>
      <w:r w:rsidRPr="0040040E">
        <w:rPr>
          <w:rFonts w:cstheme="minorHAnsi"/>
          <w:sz w:val="24"/>
          <w:szCs w:val="24"/>
        </w:rPr>
        <w:t>Zidonians</w:t>
      </w:r>
      <w:proofErr w:type="spellEnd"/>
      <w:r w:rsidRPr="0040040E">
        <w:rPr>
          <w:rFonts w:cstheme="minorHAnsi"/>
          <w:sz w:val="24"/>
          <w:szCs w:val="24"/>
        </w:rPr>
        <w:t xml:space="preserve"> and Hittites.”  He had lived through the whole </w:t>
      </w:r>
      <w:r w:rsidRPr="0040040E">
        <w:rPr>
          <w:rFonts w:cstheme="minorHAnsi"/>
          <w:i/>
          <w:iCs/>
          <w:sz w:val="24"/>
          <w:szCs w:val="24"/>
        </w:rPr>
        <w:t>gamut</w:t>
      </w:r>
      <w:r w:rsidRPr="0040040E">
        <w:rPr>
          <w:rFonts w:cstheme="minorHAnsi"/>
          <w:sz w:val="24"/>
          <w:szCs w:val="24"/>
        </w:rPr>
        <w:t xml:space="preserve"> of human emotions and was now, after a reign of 40 years, finally taking stock and, as he is thinking aloud, it is natural that, philosopher as he was, he should </w:t>
      </w:r>
      <w:r w:rsidR="00342DE0" w:rsidRPr="0040040E">
        <w:rPr>
          <w:rFonts w:cstheme="minorHAnsi"/>
          <w:sz w:val="24"/>
          <w:szCs w:val="24"/>
        </w:rPr>
        <w:t>give expression to what seem to be mutually contradictory truths.  Indeed, there seem to be so many paradoxes in the book and so many heterodox pronouncements that, at one time, its fate as a canonical book was actually in the balance.  The Talmud tells us that the sages wished to hide away the book because its utterances contradicted one another.  It was only rescued from oblivion because it begins and ends with words of the Torah.”</w:t>
      </w:r>
    </w:p>
    <w:p w14:paraId="0C094093" w14:textId="59FEFE06" w:rsidR="00342DE0" w:rsidRPr="0040040E" w:rsidRDefault="00342DE0" w:rsidP="006D6C7C">
      <w:pPr>
        <w:jc w:val="both"/>
        <w:rPr>
          <w:rFonts w:cstheme="minorHAnsi"/>
          <w:sz w:val="24"/>
          <w:szCs w:val="24"/>
        </w:rPr>
      </w:pPr>
    </w:p>
    <w:p w14:paraId="266415FB" w14:textId="4204C369" w:rsidR="00342DE0" w:rsidRPr="0040040E" w:rsidRDefault="00342DE0" w:rsidP="006D6C7C">
      <w:pPr>
        <w:jc w:val="both"/>
        <w:rPr>
          <w:rFonts w:cstheme="minorHAnsi"/>
          <w:sz w:val="24"/>
          <w:szCs w:val="24"/>
        </w:rPr>
      </w:pPr>
      <w:r w:rsidRPr="0040040E">
        <w:rPr>
          <w:rFonts w:cstheme="minorHAnsi"/>
          <w:sz w:val="24"/>
          <w:szCs w:val="24"/>
        </w:rPr>
        <w:t>The group was now bubbling over with questions, observations, comments and objections.</w:t>
      </w:r>
    </w:p>
    <w:p w14:paraId="4BC965CA" w14:textId="0852DDA3" w:rsidR="00342DE0" w:rsidRPr="0040040E" w:rsidRDefault="00342DE0" w:rsidP="006D6C7C">
      <w:pPr>
        <w:jc w:val="both"/>
        <w:rPr>
          <w:rFonts w:cstheme="minorHAnsi"/>
          <w:sz w:val="24"/>
          <w:szCs w:val="24"/>
        </w:rPr>
      </w:pPr>
    </w:p>
    <w:p w14:paraId="6E0D753A" w14:textId="57779E28" w:rsidR="00342DE0" w:rsidRPr="0040040E" w:rsidRDefault="00342DE0" w:rsidP="006D6C7C">
      <w:pPr>
        <w:jc w:val="both"/>
        <w:rPr>
          <w:rFonts w:cstheme="minorHAnsi"/>
          <w:sz w:val="24"/>
          <w:szCs w:val="24"/>
        </w:rPr>
      </w:pPr>
      <w:r w:rsidRPr="0040040E">
        <w:rPr>
          <w:rFonts w:cstheme="minorHAnsi"/>
          <w:sz w:val="24"/>
          <w:szCs w:val="24"/>
        </w:rPr>
        <w:t>“What I fail to understand,” began one Joe, “is why the book should be read on Sukkot of all days.  We are commanded to rejoice: “And Thou shalt rejoice on thy festival be only happy.”  The theme of Kohelet seems to be “vanity of vanities, all is vanity!” How can you be happy if you are reminded of misery?”</w:t>
      </w:r>
    </w:p>
    <w:p w14:paraId="22FB4EB5" w14:textId="1E0737FE" w:rsidR="00342DE0" w:rsidRPr="0040040E" w:rsidRDefault="00342DE0" w:rsidP="006D6C7C">
      <w:pPr>
        <w:jc w:val="both"/>
        <w:rPr>
          <w:rFonts w:cstheme="minorHAnsi"/>
          <w:sz w:val="24"/>
          <w:szCs w:val="24"/>
        </w:rPr>
      </w:pPr>
    </w:p>
    <w:p w14:paraId="15FBD4A2" w14:textId="712A0E1B" w:rsidR="00342DE0" w:rsidRPr="0040040E" w:rsidRDefault="00342DE0" w:rsidP="006D6C7C">
      <w:pPr>
        <w:jc w:val="both"/>
        <w:rPr>
          <w:rFonts w:cstheme="minorHAnsi"/>
          <w:sz w:val="24"/>
          <w:szCs w:val="24"/>
        </w:rPr>
      </w:pPr>
      <w:r w:rsidRPr="0040040E">
        <w:rPr>
          <w:rFonts w:cstheme="minorHAnsi"/>
          <w:sz w:val="24"/>
          <w:szCs w:val="24"/>
        </w:rPr>
        <w:t xml:space="preserve">Eighteen-year-old Barbara joined in.  “Take the other </w:t>
      </w:r>
      <w:proofErr w:type="spellStart"/>
      <w:r w:rsidRPr="0040040E">
        <w:rPr>
          <w:rFonts w:cstheme="minorHAnsi"/>
          <w:sz w:val="24"/>
          <w:szCs w:val="24"/>
        </w:rPr>
        <w:t>Megillot</w:t>
      </w:r>
      <w:proofErr w:type="spellEnd"/>
      <w:r w:rsidRPr="0040040E">
        <w:rPr>
          <w:rFonts w:cstheme="minorHAnsi"/>
          <w:sz w:val="24"/>
          <w:szCs w:val="24"/>
        </w:rPr>
        <w:t xml:space="preserve">,” she said, “and you can see at a glance why they are read on the respective festivals for which they are prescribed.  The Scroll of Esther, for example, as every cheder boy knows, is naturally read on Purim; the Book of </w:t>
      </w:r>
      <w:proofErr w:type="spellStart"/>
      <w:r w:rsidRPr="0040040E">
        <w:rPr>
          <w:rFonts w:cstheme="minorHAnsi"/>
          <w:sz w:val="24"/>
          <w:szCs w:val="24"/>
        </w:rPr>
        <w:t>Echah</w:t>
      </w:r>
      <w:proofErr w:type="spellEnd"/>
      <w:r w:rsidRPr="0040040E">
        <w:rPr>
          <w:rFonts w:cstheme="minorHAnsi"/>
          <w:sz w:val="24"/>
          <w:szCs w:val="24"/>
        </w:rPr>
        <w:t xml:space="preserve"> – Lamentations – is aptly chanted on Tisha </w:t>
      </w:r>
      <w:proofErr w:type="spellStart"/>
      <w:r w:rsidRPr="0040040E">
        <w:rPr>
          <w:rFonts w:cstheme="minorHAnsi"/>
          <w:sz w:val="24"/>
          <w:szCs w:val="24"/>
        </w:rPr>
        <w:t>B’Av</w:t>
      </w:r>
      <w:proofErr w:type="spellEnd"/>
      <w:r w:rsidRPr="0040040E">
        <w:rPr>
          <w:rFonts w:cstheme="minorHAnsi"/>
          <w:sz w:val="24"/>
          <w:szCs w:val="24"/>
        </w:rPr>
        <w:t>; Ruth on Shavuot</w:t>
      </w:r>
      <w:r w:rsidR="008B3E28" w:rsidRPr="0040040E">
        <w:rPr>
          <w:rFonts w:cstheme="minorHAnsi"/>
          <w:sz w:val="24"/>
          <w:szCs w:val="24"/>
        </w:rPr>
        <w:t xml:space="preserve">, the Song of Songs – the allegory of the mutual love between G-d and Israel – on Pesach.  But why Kohelet on Sukkot?  What relevance to the festival of joy, </w:t>
      </w:r>
      <w:r w:rsidR="008B3E28" w:rsidRPr="0040040E">
        <w:rPr>
          <w:rFonts w:cstheme="minorHAnsi"/>
          <w:i/>
          <w:iCs/>
          <w:sz w:val="24"/>
          <w:szCs w:val="24"/>
        </w:rPr>
        <w:t>par excellence</w:t>
      </w:r>
      <w:r w:rsidR="008B3E28" w:rsidRPr="0040040E">
        <w:rPr>
          <w:rFonts w:cstheme="minorHAnsi"/>
          <w:sz w:val="24"/>
          <w:szCs w:val="24"/>
        </w:rPr>
        <w:t>, is a philosophical work reflecting the experiences of an old man, disappointed and disillusioned with the world around him?  To my mind it spoils the whole atmosphere of joy.”</w:t>
      </w:r>
    </w:p>
    <w:p w14:paraId="756C21A2" w14:textId="50533F8F" w:rsidR="008B3E28" w:rsidRPr="0040040E" w:rsidRDefault="008B3E28" w:rsidP="006D6C7C">
      <w:pPr>
        <w:jc w:val="both"/>
        <w:rPr>
          <w:rFonts w:cstheme="minorHAnsi"/>
          <w:sz w:val="24"/>
          <w:szCs w:val="24"/>
        </w:rPr>
      </w:pPr>
    </w:p>
    <w:p w14:paraId="24BA2698" w14:textId="5A22F23E" w:rsidR="008B3E28" w:rsidRPr="0040040E" w:rsidRDefault="008B3E28" w:rsidP="006D6C7C">
      <w:pPr>
        <w:jc w:val="both"/>
        <w:rPr>
          <w:rFonts w:cstheme="minorHAnsi"/>
          <w:sz w:val="24"/>
          <w:szCs w:val="24"/>
        </w:rPr>
      </w:pPr>
      <w:r w:rsidRPr="0040040E">
        <w:rPr>
          <w:rFonts w:cstheme="minorHAnsi"/>
          <w:sz w:val="24"/>
          <w:szCs w:val="24"/>
        </w:rPr>
        <w:t xml:space="preserve">“You must remember,” stressed the lecturer, “that the book is more – infinitely more – than a mere record of disappointment and disillusionment.  It contains the reflections of a man of </w:t>
      </w:r>
      <w:r w:rsidRPr="0040040E">
        <w:rPr>
          <w:rFonts w:cstheme="minorHAnsi"/>
          <w:sz w:val="24"/>
          <w:szCs w:val="24"/>
        </w:rPr>
        <w:lastRenderedPageBreak/>
        <w:t xml:space="preserve">paramount wisdom, who had himself enjoyed to the full the fruits of wisdom, knowledge, worldly pleasure, joy.  Let me read to you a striking extract from the second chapter of the book; “I </w:t>
      </w:r>
      <w:proofErr w:type="spellStart"/>
      <w:r w:rsidRPr="0040040E">
        <w:rPr>
          <w:rFonts w:cstheme="minorHAnsi"/>
          <w:sz w:val="24"/>
          <w:szCs w:val="24"/>
        </w:rPr>
        <w:t>builded</w:t>
      </w:r>
      <w:proofErr w:type="spellEnd"/>
      <w:r w:rsidRPr="0040040E">
        <w:rPr>
          <w:rFonts w:cstheme="minorHAnsi"/>
          <w:sz w:val="24"/>
          <w:szCs w:val="24"/>
        </w:rPr>
        <w:t xml:space="preserve"> me houses; I planted me vineyards; I made me pools of water to water therefrom the wood springing up with trees.  I acquired manservants and maidservants and had servants born in my house; also, I had great possession of herds and flocks above all that were before me in Jerusalem; I gathered me also silver and gold, and treasures such as kings and the provinces have as their own; I got me men singers and women singers and the delights of the sons of men, women very many.”</w:t>
      </w:r>
    </w:p>
    <w:p w14:paraId="09B41DE0" w14:textId="5DEADCAF" w:rsidR="0007632C" w:rsidRPr="0040040E" w:rsidRDefault="0007632C" w:rsidP="006D6C7C">
      <w:pPr>
        <w:jc w:val="both"/>
        <w:rPr>
          <w:rFonts w:cstheme="minorHAnsi"/>
          <w:sz w:val="24"/>
          <w:szCs w:val="24"/>
        </w:rPr>
      </w:pPr>
    </w:p>
    <w:p w14:paraId="16211C43" w14:textId="3A9F9C25" w:rsidR="0007632C" w:rsidRPr="0040040E" w:rsidRDefault="0007632C" w:rsidP="006D6C7C">
      <w:pPr>
        <w:jc w:val="both"/>
        <w:rPr>
          <w:rFonts w:cstheme="minorHAnsi"/>
          <w:sz w:val="24"/>
          <w:szCs w:val="24"/>
        </w:rPr>
      </w:pPr>
      <w:r w:rsidRPr="0040040E">
        <w:rPr>
          <w:rFonts w:cstheme="minorHAnsi"/>
          <w:sz w:val="24"/>
          <w:szCs w:val="24"/>
        </w:rPr>
        <w:t>“What,” asked the lecturer, “could form more appropriate reading material for the Festival of Joy than the words of a great philosopher reflecting on the significance of real joy, as opposed to mere pleasure?”</w:t>
      </w:r>
    </w:p>
    <w:p w14:paraId="18361C86" w14:textId="6EF0F56D" w:rsidR="0007632C" w:rsidRPr="0040040E" w:rsidRDefault="0007632C" w:rsidP="006D6C7C">
      <w:pPr>
        <w:jc w:val="both"/>
        <w:rPr>
          <w:rFonts w:cstheme="minorHAnsi"/>
          <w:sz w:val="24"/>
          <w:szCs w:val="24"/>
        </w:rPr>
      </w:pPr>
    </w:p>
    <w:p w14:paraId="2D045202" w14:textId="6D11D49E" w:rsidR="0007632C" w:rsidRPr="0040040E" w:rsidRDefault="0007632C" w:rsidP="006D6C7C">
      <w:pPr>
        <w:jc w:val="both"/>
        <w:rPr>
          <w:rFonts w:cstheme="minorHAnsi"/>
          <w:sz w:val="24"/>
          <w:szCs w:val="24"/>
        </w:rPr>
      </w:pPr>
      <w:r w:rsidRPr="0040040E">
        <w:rPr>
          <w:rFonts w:cstheme="minorHAnsi"/>
          <w:sz w:val="24"/>
          <w:szCs w:val="24"/>
        </w:rPr>
        <w:t xml:space="preserve">Mr. Benjamin, an elderly member of the group, here took up the theme.  “It is as if a moral lesson, badly needed for our time, were being forcibly driven home.  Pursuit of pleasures, appears to be the dominant </w:t>
      </w:r>
      <w:r w:rsidR="007058E8" w:rsidRPr="0040040E">
        <w:rPr>
          <w:rFonts w:cstheme="minorHAnsi"/>
          <w:sz w:val="24"/>
          <w:szCs w:val="24"/>
        </w:rPr>
        <w:t>motivation of society to-day, and “let us eat and drink for to-morrow we may die,”</w:t>
      </w:r>
      <w:r w:rsidR="00DF5D1D" w:rsidRPr="0040040E">
        <w:rPr>
          <w:rFonts w:cstheme="minorHAnsi"/>
          <w:sz w:val="24"/>
          <w:szCs w:val="24"/>
        </w:rPr>
        <w:t xml:space="preserve"> is the prevailing motto of the young.  Physical indulgence is the order of the day.  Increasing leisure, more cash to spend, ample opportunities to spend it on – there is no limit to the physical pleasures available to members of modern society.”</w:t>
      </w:r>
    </w:p>
    <w:p w14:paraId="6016B0ED" w14:textId="618E53EE" w:rsidR="00DF5D1D" w:rsidRPr="0040040E" w:rsidRDefault="00DF5D1D" w:rsidP="006D6C7C">
      <w:pPr>
        <w:jc w:val="both"/>
        <w:rPr>
          <w:rFonts w:cstheme="minorHAnsi"/>
          <w:sz w:val="24"/>
          <w:szCs w:val="24"/>
        </w:rPr>
      </w:pPr>
    </w:p>
    <w:p w14:paraId="2C36B784" w14:textId="1C74D82D" w:rsidR="00DF5D1D" w:rsidRPr="0040040E" w:rsidRDefault="00DF5D1D" w:rsidP="006D6C7C">
      <w:pPr>
        <w:jc w:val="both"/>
        <w:rPr>
          <w:rFonts w:cstheme="minorHAnsi"/>
          <w:sz w:val="24"/>
          <w:szCs w:val="24"/>
        </w:rPr>
      </w:pPr>
      <w:r w:rsidRPr="0040040E">
        <w:rPr>
          <w:rFonts w:cstheme="minorHAnsi"/>
          <w:sz w:val="24"/>
          <w:szCs w:val="24"/>
        </w:rPr>
        <w:t xml:space="preserve">“How right you are,” intervened Mr. Aaron.  “In these </w:t>
      </w:r>
      <w:r w:rsidR="00830500" w:rsidRPr="0040040E">
        <w:rPr>
          <w:rFonts w:cstheme="minorHAnsi"/>
          <w:sz w:val="24"/>
          <w:szCs w:val="24"/>
        </w:rPr>
        <w:t>circumstances</w:t>
      </w:r>
      <w:r w:rsidRPr="0040040E">
        <w:rPr>
          <w:rFonts w:cstheme="minorHAnsi"/>
          <w:sz w:val="24"/>
          <w:szCs w:val="24"/>
        </w:rPr>
        <w:t xml:space="preserve"> is it any wonder that satiety sets in, the appetites cloy, and discontent </w:t>
      </w:r>
      <w:r w:rsidR="00830500" w:rsidRPr="0040040E">
        <w:rPr>
          <w:rFonts w:cstheme="minorHAnsi"/>
          <w:sz w:val="24"/>
          <w:szCs w:val="24"/>
        </w:rPr>
        <w:t xml:space="preserve">takes control?  Why should be older people seem surprised when the young </w:t>
      </w:r>
      <w:r w:rsidR="00D459E1" w:rsidRPr="0040040E">
        <w:rPr>
          <w:rFonts w:cstheme="minorHAnsi"/>
          <w:sz w:val="24"/>
          <w:szCs w:val="24"/>
        </w:rPr>
        <w:t>exclaim</w:t>
      </w:r>
      <w:r w:rsidR="00830500" w:rsidRPr="0040040E">
        <w:rPr>
          <w:rFonts w:cstheme="minorHAnsi"/>
          <w:sz w:val="24"/>
          <w:szCs w:val="24"/>
        </w:rPr>
        <w:t xml:space="preserve">, with the author of Kohelet, “vanity of </w:t>
      </w:r>
      <w:r w:rsidR="00D459E1" w:rsidRPr="0040040E">
        <w:rPr>
          <w:rFonts w:cstheme="minorHAnsi"/>
          <w:sz w:val="24"/>
          <w:szCs w:val="24"/>
        </w:rPr>
        <w:t>vanities</w:t>
      </w:r>
      <w:r w:rsidR="00830500" w:rsidRPr="0040040E">
        <w:rPr>
          <w:rFonts w:cstheme="minorHAnsi"/>
          <w:sz w:val="24"/>
          <w:szCs w:val="24"/>
        </w:rPr>
        <w:t>, all is vanity?”</w:t>
      </w:r>
    </w:p>
    <w:p w14:paraId="4995FA28" w14:textId="19AAB922" w:rsidR="008E7E32" w:rsidRPr="0040040E" w:rsidRDefault="008E7E32" w:rsidP="006D6C7C">
      <w:pPr>
        <w:jc w:val="both"/>
        <w:rPr>
          <w:rFonts w:cstheme="minorHAnsi"/>
          <w:sz w:val="24"/>
          <w:szCs w:val="24"/>
        </w:rPr>
      </w:pPr>
    </w:p>
    <w:p w14:paraId="458D16B5" w14:textId="28686802" w:rsidR="008E7E32" w:rsidRPr="0040040E" w:rsidRDefault="008E7E32" w:rsidP="006D6C7C">
      <w:pPr>
        <w:jc w:val="both"/>
        <w:rPr>
          <w:rFonts w:cstheme="minorHAnsi"/>
          <w:sz w:val="24"/>
          <w:szCs w:val="24"/>
        </w:rPr>
      </w:pPr>
      <w:r w:rsidRPr="0040040E">
        <w:rPr>
          <w:rFonts w:cstheme="minorHAnsi"/>
          <w:sz w:val="24"/>
          <w:szCs w:val="24"/>
        </w:rPr>
        <w:t xml:space="preserve">“Like Solomon,” declared Mrs. Barnett, “our young people, before they are out of their teens, have already tried everything.  They have had schooling – “wisdom”; </w:t>
      </w:r>
      <w:r w:rsidR="002C3B2B" w:rsidRPr="0040040E">
        <w:rPr>
          <w:rFonts w:cstheme="minorHAnsi"/>
          <w:sz w:val="24"/>
          <w:szCs w:val="24"/>
        </w:rPr>
        <w:t xml:space="preserve">they have money – “wealth”; they have had all kinds of worldly pleasurers – wine, </w:t>
      </w:r>
      <w:proofErr w:type="gramStart"/>
      <w:r w:rsidR="002C3B2B" w:rsidRPr="0040040E">
        <w:rPr>
          <w:rFonts w:cstheme="minorHAnsi"/>
          <w:sz w:val="24"/>
          <w:szCs w:val="24"/>
        </w:rPr>
        <w:t>women</w:t>
      </w:r>
      <w:proofErr w:type="gramEnd"/>
      <w:r w:rsidR="002C3B2B" w:rsidRPr="0040040E">
        <w:rPr>
          <w:rFonts w:cstheme="minorHAnsi"/>
          <w:sz w:val="24"/>
          <w:szCs w:val="24"/>
        </w:rPr>
        <w:t xml:space="preserve"> and song</w:t>
      </w:r>
      <w:r w:rsidR="00872691" w:rsidRPr="0040040E">
        <w:rPr>
          <w:rFonts w:cstheme="minorHAnsi"/>
          <w:sz w:val="24"/>
          <w:szCs w:val="24"/>
        </w:rPr>
        <w:t>.  But it is all vanity.”</w:t>
      </w:r>
    </w:p>
    <w:p w14:paraId="486AE13A" w14:textId="474F595E" w:rsidR="00872691" w:rsidRPr="0040040E" w:rsidRDefault="00872691" w:rsidP="006D6C7C">
      <w:pPr>
        <w:jc w:val="both"/>
        <w:rPr>
          <w:rFonts w:cstheme="minorHAnsi"/>
          <w:sz w:val="24"/>
          <w:szCs w:val="24"/>
        </w:rPr>
      </w:pPr>
    </w:p>
    <w:p w14:paraId="4A24492F" w14:textId="1EBEC9F7" w:rsidR="00872691" w:rsidRPr="0040040E" w:rsidRDefault="002B389E" w:rsidP="006D6C7C">
      <w:pPr>
        <w:jc w:val="both"/>
        <w:rPr>
          <w:rFonts w:cstheme="minorHAnsi"/>
          <w:sz w:val="24"/>
          <w:szCs w:val="24"/>
        </w:rPr>
      </w:pPr>
      <w:r w:rsidRPr="0040040E">
        <w:rPr>
          <w:rFonts w:cstheme="minorHAnsi"/>
          <w:sz w:val="24"/>
          <w:szCs w:val="24"/>
        </w:rPr>
        <w:t>“What, then, can we learn from the book?” asked Mr. Feingold sadly.  “It all seems to point to negatives and paradoxes.  Wisdom</w:t>
      </w:r>
      <w:r w:rsidR="002E3C9F" w:rsidRPr="0040040E">
        <w:rPr>
          <w:rFonts w:cstheme="minorHAnsi"/>
          <w:sz w:val="24"/>
          <w:szCs w:val="24"/>
        </w:rPr>
        <w:t xml:space="preserve">, according to the author, is no better than folly, because in the end the wise man and the fool return to mother earth.  Wealth is meaningless, because ultimately it has to be left behind.  Even the superiority of man over beast is </w:t>
      </w:r>
      <w:r w:rsidR="00E37C22" w:rsidRPr="0040040E">
        <w:rPr>
          <w:rFonts w:cstheme="minorHAnsi"/>
          <w:sz w:val="24"/>
          <w:szCs w:val="24"/>
        </w:rPr>
        <w:t>doubtful</w:t>
      </w:r>
      <w:r w:rsidR="002E3C9F" w:rsidRPr="0040040E">
        <w:rPr>
          <w:rFonts w:cstheme="minorHAnsi"/>
          <w:sz w:val="24"/>
          <w:szCs w:val="24"/>
        </w:rPr>
        <w:t>.  What then is the purpose of striving, ambition, success, failure?”</w:t>
      </w:r>
    </w:p>
    <w:p w14:paraId="1856D516" w14:textId="563963FD" w:rsidR="00E37C22" w:rsidRPr="0040040E" w:rsidRDefault="00E37C22" w:rsidP="006D6C7C">
      <w:pPr>
        <w:jc w:val="both"/>
        <w:rPr>
          <w:rFonts w:cstheme="minorHAnsi"/>
          <w:sz w:val="24"/>
          <w:szCs w:val="24"/>
        </w:rPr>
      </w:pPr>
    </w:p>
    <w:p w14:paraId="39A49BC8" w14:textId="77777777" w:rsidR="005A0791" w:rsidRPr="0040040E" w:rsidRDefault="00E37C22" w:rsidP="006D6C7C">
      <w:pPr>
        <w:jc w:val="both"/>
        <w:rPr>
          <w:rFonts w:cstheme="minorHAnsi"/>
          <w:sz w:val="24"/>
          <w:szCs w:val="24"/>
        </w:rPr>
      </w:pPr>
      <w:r w:rsidRPr="0040040E">
        <w:rPr>
          <w:rFonts w:cstheme="minorHAnsi"/>
          <w:sz w:val="24"/>
          <w:szCs w:val="24"/>
        </w:rPr>
        <w:t>“The real message,” thought Mr. Brown, “is this</w:t>
      </w:r>
      <w:r w:rsidR="004C3687" w:rsidRPr="0040040E">
        <w:rPr>
          <w:rFonts w:cstheme="minorHAnsi"/>
          <w:sz w:val="24"/>
          <w:szCs w:val="24"/>
        </w:rPr>
        <w:t>: ‘All is vanity</w:t>
      </w:r>
      <w:r w:rsidR="00F9434E" w:rsidRPr="0040040E">
        <w:rPr>
          <w:rFonts w:cstheme="minorHAnsi"/>
          <w:sz w:val="24"/>
          <w:szCs w:val="24"/>
        </w:rPr>
        <w:t>’</w:t>
      </w:r>
      <w:r w:rsidR="004C3687" w:rsidRPr="0040040E">
        <w:rPr>
          <w:rFonts w:cstheme="minorHAnsi"/>
          <w:sz w:val="24"/>
          <w:szCs w:val="24"/>
        </w:rPr>
        <w:t xml:space="preserve"> only if life has been lived selfishly, materially, in isolation.  Mark you, the passage in which </w:t>
      </w:r>
      <w:r w:rsidR="00F9434E" w:rsidRPr="0040040E">
        <w:rPr>
          <w:rFonts w:cstheme="minorHAnsi"/>
          <w:sz w:val="24"/>
          <w:szCs w:val="24"/>
        </w:rPr>
        <w:t>the king relates his concrete achievement</w:t>
      </w:r>
      <w:r w:rsidR="000D51F6" w:rsidRPr="0040040E">
        <w:rPr>
          <w:rFonts w:cstheme="minorHAnsi"/>
          <w:sz w:val="24"/>
          <w:szCs w:val="24"/>
        </w:rPr>
        <w:t xml:space="preserve">s must be read with the emphasis on the right words: “I built </w:t>
      </w:r>
      <w:r w:rsidR="000D51F6" w:rsidRPr="0040040E">
        <w:rPr>
          <w:rFonts w:cstheme="minorHAnsi"/>
          <w:i/>
          <w:iCs/>
          <w:sz w:val="24"/>
          <w:szCs w:val="24"/>
        </w:rPr>
        <w:t>for myself</w:t>
      </w:r>
      <w:r w:rsidR="005A0791" w:rsidRPr="0040040E">
        <w:rPr>
          <w:rFonts w:cstheme="minorHAnsi"/>
          <w:sz w:val="24"/>
          <w:szCs w:val="24"/>
        </w:rPr>
        <w:t xml:space="preserve"> gardens and parks.” </w:t>
      </w:r>
    </w:p>
    <w:p w14:paraId="72BDC72F" w14:textId="5AE3513A" w:rsidR="00E37C22" w:rsidRPr="0040040E" w:rsidRDefault="005A0791" w:rsidP="006D6C7C">
      <w:pPr>
        <w:jc w:val="both"/>
        <w:rPr>
          <w:rFonts w:cstheme="minorHAnsi"/>
          <w:sz w:val="24"/>
          <w:szCs w:val="24"/>
        </w:rPr>
      </w:pPr>
      <w:r w:rsidRPr="0040040E">
        <w:rPr>
          <w:rFonts w:cstheme="minorHAnsi"/>
          <w:sz w:val="24"/>
          <w:szCs w:val="24"/>
        </w:rPr>
        <w:t>“I believe,” exclaimed Mr. Green, “</w:t>
      </w:r>
      <w:r w:rsidR="00F31EF2" w:rsidRPr="0040040E">
        <w:rPr>
          <w:rFonts w:cstheme="minorHAnsi"/>
          <w:sz w:val="24"/>
          <w:szCs w:val="24"/>
        </w:rPr>
        <w:t xml:space="preserve">that you really have a point there.  The author must really have meant his words to be understood in this way, and not in the way it is translated in the English version </w:t>
      </w:r>
      <w:r w:rsidR="00332ABC" w:rsidRPr="0040040E">
        <w:rPr>
          <w:rFonts w:cstheme="minorHAnsi"/>
          <w:sz w:val="24"/>
          <w:szCs w:val="24"/>
        </w:rPr>
        <w:t>–</w:t>
      </w:r>
      <w:r w:rsidR="006172A9" w:rsidRPr="0040040E">
        <w:rPr>
          <w:rFonts w:cstheme="minorHAnsi"/>
          <w:sz w:val="24"/>
          <w:szCs w:val="24"/>
        </w:rPr>
        <w:t xml:space="preserve"> </w:t>
      </w:r>
      <w:r w:rsidR="00332ABC" w:rsidRPr="0040040E">
        <w:rPr>
          <w:rFonts w:cstheme="minorHAnsi"/>
          <w:sz w:val="24"/>
          <w:szCs w:val="24"/>
        </w:rPr>
        <w:t xml:space="preserve">(“I built </w:t>
      </w:r>
      <w:r w:rsidR="00332ABC" w:rsidRPr="0040040E">
        <w:rPr>
          <w:rFonts w:cstheme="minorHAnsi"/>
          <w:i/>
          <w:iCs/>
          <w:sz w:val="24"/>
          <w:szCs w:val="24"/>
        </w:rPr>
        <w:t xml:space="preserve">me </w:t>
      </w:r>
      <w:r w:rsidR="00332ABC" w:rsidRPr="0040040E">
        <w:rPr>
          <w:rFonts w:cstheme="minorHAnsi"/>
          <w:sz w:val="24"/>
          <w:szCs w:val="24"/>
        </w:rPr>
        <w:t xml:space="preserve">etc.”)  He makes this clear in one of the psalms that bears his name: </w:t>
      </w:r>
      <w:r w:rsidR="00D345D7" w:rsidRPr="0040040E">
        <w:rPr>
          <w:rFonts w:cstheme="minorHAnsi"/>
          <w:sz w:val="24"/>
          <w:szCs w:val="24"/>
        </w:rPr>
        <w:t xml:space="preserve">“If the </w:t>
      </w:r>
      <w:r w:rsidR="00D345D7" w:rsidRPr="0040040E">
        <w:rPr>
          <w:rFonts w:cstheme="minorHAnsi"/>
          <w:i/>
          <w:iCs/>
          <w:sz w:val="24"/>
          <w:szCs w:val="24"/>
        </w:rPr>
        <w:t>Lord</w:t>
      </w:r>
      <w:r w:rsidR="00D345D7" w:rsidRPr="0040040E">
        <w:rPr>
          <w:rFonts w:cstheme="minorHAnsi"/>
          <w:sz w:val="24"/>
          <w:szCs w:val="24"/>
        </w:rPr>
        <w:t xml:space="preserve"> will not build a house, its builders have laboured thereon in vain.”</w:t>
      </w:r>
    </w:p>
    <w:p w14:paraId="5DB000AD" w14:textId="4416C82F" w:rsidR="00D345D7" w:rsidRPr="0040040E" w:rsidRDefault="00D345D7" w:rsidP="006D6C7C">
      <w:pPr>
        <w:jc w:val="both"/>
        <w:rPr>
          <w:rFonts w:cstheme="minorHAnsi"/>
          <w:sz w:val="24"/>
          <w:szCs w:val="24"/>
        </w:rPr>
      </w:pPr>
    </w:p>
    <w:p w14:paraId="390A9D06" w14:textId="71476E23" w:rsidR="00D345D7" w:rsidRPr="0040040E" w:rsidRDefault="006E03F8" w:rsidP="006D6C7C">
      <w:pPr>
        <w:jc w:val="both"/>
        <w:rPr>
          <w:rFonts w:cstheme="minorHAnsi"/>
          <w:sz w:val="24"/>
          <w:szCs w:val="24"/>
        </w:rPr>
      </w:pPr>
      <w:r w:rsidRPr="0040040E">
        <w:rPr>
          <w:rFonts w:cstheme="minorHAnsi"/>
          <w:sz w:val="24"/>
          <w:szCs w:val="24"/>
        </w:rPr>
        <w:lastRenderedPageBreak/>
        <w:t xml:space="preserve">“Everything,” endorsed the lecturer, “is vanity of vanities only if we drive G-d out of our lives; if we reject our responsibilities to society, to </w:t>
      </w:r>
      <w:r w:rsidR="005D18B4" w:rsidRPr="0040040E">
        <w:rPr>
          <w:rFonts w:cstheme="minorHAnsi"/>
          <w:sz w:val="24"/>
          <w:szCs w:val="24"/>
        </w:rPr>
        <w:t>tradition</w:t>
      </w:r>
      <w:r w:rsidRPr="0040040E">
        <w:rPr>
          <w:rFonts w:cstheme="minorHAnsi"/>
          <w:sz w:val="24"/>
          <w:szCs w:val="24"/>
        </w:rPr>
        <w:t xml:space="preserve">, to posterity.  </w:t>
      </w:r>
      <w:r w:rsidR="00F22C28" w:rsidRPr="0040040E">
        <w:rPr>
          <w:rFonts w:cstheme="minorHAnsi"/>
          <w:sz w:val="24"/>
          <w:szCs w:val="24"/>
        </w:rPr>
        <w:t>It is in this spirit that we are commanded on the Festival of Sukkot to “</w:t>
      </w:r>
      <w:r w:rsidR="00F22C28" w:rsidRPr="0040040E">
        <w:rPr>
          <w:rFonts w:cstheme="minorHAnsi"/>
          <w:i/>
          <w:iCs/>
          <w:sz w:val="24"/>
          <w:szCs w:val="24"/>
        </w:rPr>
        <w:t xml:space="preserve">rejoice before the </w:t>
      </w:r>
      <w:r w:rsidR="00061E8E" w:rsidRPr="0040040E">
        <w:rPr>
          <w:rFonts w:cstheme="minorHAnsi"/>
          <w:i/>
          <w:iCs/>
          <w:sz w:val="24"/>
          <w:szCs w:val="24"/>
        </w:rPr>
        <w:t>L</w:t>
      </w:r>
      <w:r w:rsidR="00F22C28" w:rsidRPr="0040040E">
        <w:rPr>
          <w:rFonts w:cstheme="minorHAnsi"/>
          <w:i/>
          <w:iCs/>
          <w:sz w:val="24"/>
          <w:szCs w:val="24"/>
        </w:rPr>
        <w:t>ord your G-d</w:t>
      </w:r>
      <w:r w:rsidR="00061E8E" w:rsidRPr="0040040E">
        <w:rPr>
          <w:rFonts w:cstheme="minorHAnsi"/>
          <w:sz w:val="24"/>
          <w:szCs w:val="24"/>
        </w:rPr>
        <w:t>.”</w:t>
      </w:r>
    </w:p>
    <w:p w14:paraId="242B7DDF" w14:textId="40A5C566" w:rsidR="00061E8E" w:rsidRPr="0040040E" w:rsidRDefault="00061E8E" w:rsidP="006D6C7C">
      <w:pPr>
        <w:jc w:val="both"/>
        <w:rPr>
          <w:rFonts w:cstheme="minorHAnsi"/>
          <w:sz w:val="24"/>
          <w:szCs w:val="24"/>
        </w:rPr>
      </w:pPr>
      <w:r w:rsidRPr="0040040E">
        <w:rPr>
          <w:rFonts w:cstheme="minorHAnsi"/>
          <w:sz w:val="24"/>
          <w:szCs w:val="24"/>
        </w:rPr>
        <w:t>“I now understand</w:t>
      </w:r>
      <w:r w:rsidR="009F6BC1" w:rsidRPr="0040040E">
        <w:rPr>
          <w:rFonts w:cstheme="minorHAnsi"/>
          <w:sz w:val="24"/>
          <w:szCs w:val="24"/>
        </w:rPr>
        <w:t>,” said young Joe.  “But the antecedents of this joy must be provision for those less fortunate than we are.  “Thou shalt</w:t>
      </w:r>
      <w:r w:rsidR="00D94BEF" w:rsidRPr="0040040E">
        <w:rPr>
          <w:rFonts w:cstheme="minorHAnsi"/>
          <w:sz w:val="24"/>
          <w:szCs w:val="24"/>
        </w:rPr>
        <w:t xml:space="preserve"> rejoice before the Lord your G-d.”  But if this joy is to be complete others must share in it:  your family </w:t>
      </w:r>
      <w:r w:rsidR="00FF541D" w:rsidRPr="0040040E">
        <w:rPr>
          <w:rFonts w:cstheme="minorHAnsi"/>
          <w:sz w:val="24"/>
          <w:szCs w:val="24"/>
        </w:rPr>
        <w:t>–</w:t>
      </w:r>
      <w:r w:rsidR="00D94BEF" w:rsidRPr="0040040E">
        <w:rPr>
          <w:rFonts w:cstheme="minorHAnsi"/>
          <w:sz w:val="24"/>
          <w:szCs w:val="24"/>
        </w:rPr>
        <w:t xml:space="preserve"> </w:t>
      </w:r>
      <w:r w:rsidR="00FF541D" w:rsidRPr="0040040E">
        <w:rPr>
          <w:rFonts w:cstheme="minorHAnsi"/>
          <w:sz w:val="24"/>
          <w:szCs w:val="24"/>
        </w:rPr>
        <w:t>“thou and thy son and thy daughter</w:t>
      </w:r>
      <w:r w:rsidR="00D1779A" w:rsidRPr="0040040E">
        <w:rPr>
          <w:rFonts w:cstheme="minorHAnsi"/>
          <w:sz w:val="24"/>
          <w:szCs w:val="24"/>
        </w:rPr>
        <w:t xml:space="preserve">”: your employees – “thy manservant and they maidservant”: </w:t>
      </w:r>
      <w:r w:rsidR="0018462F" w:rsidRPr="0040040E">
        <w:rPr>
          <w:rFonts w:cstheme="minorHAnsi"/>
          <w:sz w:val="24"/>
          <w:szCs w:val="24"/>
        </w:rPr>
        <w:t>your spiritual leaders – “the Levite that is within your gate”: and, above all, the poor, the needy, the hapless ones – “the stranger and the orphan and the widow.”</w:t>
      </w:r>
    </w:p>
    <w:p w14:paraId="32929DF1" w14:textId="3DC1EFC2" w:rsidR="0018462F" w:rsidRPr="0040040E" w:rsidRDefault="0018462F" w:rsidP="006D6C7C">
      <w:pPr>
        <w:jc w:val="both"/>
        <w:rPr>
          <w:rFonts w:cstheme="minorHAnsi"/>
          <w:sz w:val="24"/>
          <w:szCs w:val="24"/>
        </w:rPr>
      </w:pPr>
    </w:p>
    <w:p w14:paraId="5417AAB6" w14:textId="7E562911" w:rsidR="0018462F" w:rsidRPr="0040040E" w:rsidRDefault="0018462F" w:rsidP="006D6C7C">
      <w:pPr>
        <w:jc w:val="both"/>
        <w:rPr>
          <w:rFonts w:cstheme="minorHAnsi"/>
          <w:sz w:val="24"/>
          <w:szCs w:val="24"/>
        </w:rPr>
      </w:pPr>
      <w:r w:rsidRPr="0040040E">
        <w:rPr>
          <w:rFonts w:cstheme="minorHAnsi"/>
          <w:sz w:val="24"/>
          <w:szCs w:val="24"/>
        </w:rPr>
        <w:t>“The message to our own generation rings out loud and clear,” concluded the lecturer</w:t>
      </w:r>
      <w:r w:rsidR="002D12F8" w:rsidRPr="0040040E">
        <w:rPr>
          <w:rFonts w:cstheme="minorHAnsi"/>
          <w:sz w:val="24"/>
          <w:szCs w:val="24"/>
        </w:rPr>
        <w:t>.  “Rampant self-indulgence; rebellion against established authority; year, against G-d Himself</w:t>
      </w:r>
      <w:r w:rsidR="00C64936" w:rsidRPr="0040040E">
        <w:rPr>
          <w:rFonts w:cstheme="minorHAnsi"/>
          <w:sz w:val="24"/>
          <w:szCs w:val="24"/>
        </w:rPr>
        <w:t>, is fast undermining the whole fabric of our present civilisation.  No joy can lie in that direction.  We must strive for a society so organised that a full life of self-realisation bay be made possible for all – not just for the young., the bright or the advent</w:t>
      </w:r>
      <w:r w:rsidR="0013679E" w:rsidRPr="0040040E">
        <w:rPr>
          <w:rFonts w:cstheme="minorHAnsi"/>
          <w:sz w:val="24"/>
          <w:szCs w:val="24"/>
        </w:rPr>
        <w:t xml:space="preserve">urous – but for all: a life in which the young will learn to live with the not-so-young and with the old, and in which </w:t>
      </w:r>
      <w:r w:rsidR="00AE39D4" w:rsidRPr="0040040E">
        <w:rPr>
          <w:rFonts w:cstheme="minorHAnsi"/>
          <w:sz w:val="24"/>
          <w:szCs w:val="24"/>
        </w:rPr>
        <w:t xml:space="preserve">the old will understand the young.  In such a society, all will work together in joy and harmony for the fulfilment of the diving purpose.  </w:t>
      </w:r>
      <w:proofErr w:type="gramStart"/>
      <w:r w:rsidR="00AE39D4" w:rsidRPr="0040040E">
        <w:rPr>
          <w:rFonts w:cstheme="minorHAnsi"/>
          <w:sz w:val="24"/>
          <w:szCs w:val="24"/>
        </w:rPr>
        <w:t>Thus</w:t>
      </w:r>
      <w:proofErr w:type="gramEnd"/>
      <w:r w:rsidR="00AE39D4" w:rsidRPr="0040040E">
        <w:rPr>
          <w:rFonts w:cstheme="minorHAnsi"/>
          <w:sz w:val="24"/>
          <w:szCs w:val="24"/>
        </w:rPr>
        <w:t xml:space="preserve"> shall we achieve </w:t>
      </w:r>
      <w:r w:rsidR="00492AFD" w:rsidRPr="0040040E">
        <w:rPr>
          <w:rFonts w:cstheme="minorHAnsi"/>
          <w:sz w:val="24"/>
          <w:szCs w:val="24"/>
        </w:rPr>
        <w:t xml:space="preserve">the hallowed joy of the festival combined with the ripe and sober wisdom of the author of the book of Kohelet and savour to the full and sensation of </w:t>
      </w:r>
      <w:r w:rsidR="00603754" w:rsidRPr="0040040E">
        <w:rPr>
          <w:rFonts w:cstheme="minorHAnsi"/>
          <w:sz w:val="24"/>
          <w:szCs w:val="24"/>
        </w:rPr>
        <w:t xml:space="preserve">being </w:t>
      </w:r>
      <w:r w:rsidR="00C14AFF" w:rsidRPr="0040040E">
        <w:rPr>
          <w:rFonts w:cstheme="minorHAnsi"/>
          <w:i/>
          <w:iCs/>
          <w:sz w:val="24"/>
          <w:szCs w:val="24"/>
        </w:rPr>
        <w:t>ach sameach,</w:t>
      </w:r>
      <w:r w:rsidR="00C14AFF" w:rsidRPr="0040040E">
        <w:rPr>
          <w:rFonts w:cstheme="minorHAnsi"/>
          <w:sz w:val="24"/>
          <w:szCs w:val="24"/>
        </w:rPr>
        <w:t xml:space="preserve"> truly</w:t>
      </w:r>
      <w:r w:rsidR="00765527" w:rsidRPr="0040040E">
        <w:rPr>
          <w:rFonts w:cstheme="minorHAnsi"/>
          <w:sz w:val="24"/>
          <w:szCs w:val="24"/>
        </w:rPr>
        <w:t xml:space="preserve"> and undilutedly happy.”  </w:t>
      </w:r>
    </w:p>
    <w:p w14:paraId="4A726085" w14:textId="70E10897" w:rsidR="00765527" w:rsidRPr="0040040E" w:rsidRDefault="00765527" w:rsidP="006D6C7C">
      <w:pPr>
        <w:jc w:val="both"/>
        <w:rPr>
          <w:rFonts w:cstheme="minorHAnsi"/>
          <w:sz w:val="24"/>
          <w:szCs w:val="24"/>
        </w:rPr>
      </w:pPr>
    </w:p>
    <w:p w14:paraId="04138DC8" w14:textId="47BBDB6F" w:rsidR="006A1B3C" w:rsidRPr="0040040E" w:rsidRDefault="006A1B3C" w:rsidP="006D6C7C">
      <w:pPr>
        <w:jc w:val="both"/>
        <w:rPr>
          <w:rFonts w:cstheme="minorHAnsi"/>
          <w:i/>
          <w:iCs/>
          <w:sz w:val="24"/>
          <w:szCs w:val="24"/>
        </w:rPr>
      </w:pPr>
      <w:r w:rsidRPr="0040040E">
        <w:rPr>
          <w:rFonts w:cstheme="minorHAnsi"/>
          <w:i/>
          <w:iCs/>
          <w:sz w:val="24"/>
          <w:szCs w:val="24"/>
        </w:rPr>
        <w:t xml:space="preserve">Dr. Judah J. </w:t>
      </w:r>
      <w:r w:rsidR="00CB1F1F" w:rsidRPr="0040040E">
        <w:rPr>
          <w:rFonts w:cstheme="minorHAnsi"/>
          <w:i/>
          <w:iCs/>
          <w:sz w:val="24"/>
          <w:szCs w:val="24"/>
        </w:rPr>
        <w:t xml:space="preserve">Slotki is the Director of Education, Manchester Central Board for Hebrew Education and Talmud Torah. </w:t>
      </w:r>
    </w:p>
    <w:p w14:paraId="0CDE00AD" w14:textId="3BCCAE09" w:rsidR="001A4460" w:rsidRPr="0040040E" w:rsidRDefault="001A4460" w:rsidP="006D6C7C">
      <w:pPr>
        <w:jc w:val="both"/>
        <w:rPr>
          <w:rFonts w:cstheme="minorHAnsi"/>
          <w:i/>
          <w:iCs/>
          <w:sz w:val="24"/>
          <w:szCs w:val="24"/>
        </w:rPr>
      </w:pPr>
    </w:p>
    <w:p w14:paraId="363D6A29" w14:textId="25442DD1" w:rsidR="001A4460" w:rsidRPr="0040040E" w:rsidRDefault="001A4460" w:rsidP="006D6C7C">
      <w:pPr>
        <w:jc w:val="both"/>
        <w:rPr>
          <w:rFonts w:cstheme="minorHAnsi"/>
          <w:sz w:val="24"/>
          <w:szCs w:val="24"/>
        </w:rPr>
      </w:pPr>
      <w:proofErr w:type="spellStart"/>
      <w:r w:rsidRPr="0040040E">
        <w:rPr>
          <w:rFonts w:cstheme="minorHAnsi"/>
          <w:sz w:val="24"/>
          <w:szCs w:val="24"/>
        </w:rPr>
        <w:t>Cajex</w:t>
      </w:r>
      <w:proofErr w:type="spellEnd"/>
      <w:r w:rsidRPr="0040040E">
        <w:rPr>
          <w:rFonts w:cstheme="minorHAnsi"/>
          <w:sz w:val="24"/>
          <w:szCs w:val="24"/>
        </w:rPr>
        <w:t xml:space="preserve"> Magazine Vol XIX No. 3  September 1969</w:t>
      </w:r>
    </w:p>
    <w:sectPr w:rsidR="001A4460" w:rsidRPr="0040040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3C111" w14:textId="77777777" w:rsidR="0040040E" w:rsidRDefault="0040040E" w:rsidP="0040040E">
      <w:r>
        <w:separator/>
      </w:r>
    </w:p>
  </w:endnote>
  <w:endnote w:type="continuationSeparator" w:id="0">
    <w:p w14:paraId="4206BAEB" w14:textId="77777777" w:rsidR="0040040E" w:rsidRDefault="0040040E" w:rsidP="0040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25060"/>
      <w:docPartObj>
        <w:docPartGallery w:val="Page Numbers (Bottom of Page)"/>
        <w:docPartUnique/>
      </w:docPartObj>
    </w:sdtPr>
    <w:sdtContent>
      <w:sdt>
        <w:sdtPr>
          <w:id w:val="-1705238520"/>
          <w:docPartObj>
            <w:docPartGallery w:val="Page Numbers (Top of Page)"/>
            <w:docPartUnique/>
          </w:docPartObj>
        </w:sdtPr>
        <w:sdtContent>
          <w:p w14:paraId="3CE78A0E" w14:textId="61120FF0" w:rsidR="0040040E" w:rsidRDefault="0040040E">
            <w:pPr>
              <w:pStyle w:val="Footer"/>
            </w:pPr>
            <w:r w:rsidRPr="0040040E">
              <w:t xml:space="preserve">Page </w:t>
            </w:r>
            <w:r w:rsidRPr="0040040E">
              <w:rPr>
                <w:sz w:val="24"/>
                <w:szCs w:val="24"/>
              </w:rPr>
              <w:fldChar w:fldCharType="begin"/>
            </w:r>
            <w:r w:rsidRPr="0040040E">
              <w:instrText>PAGE</w:instrText>
            </w:r>
            <w:r w:rsidRPr="0040040E">
              <w:rPr>
                <w:sz w:val="24"/>
                <w:szCs w:val="24"/>
              </w:rPr>
              <w:fldChar w:fldCharType="separate"/>
            </w:r>
            <w:r w:rsidRPr="0040040E">
              <w:t>2</w:t>
            </w:r>
            <w:r w:rsidRPr="0040040E">
              <w:rPr>
                <w:sz w:val="24"/>
                <w:szCs w:val="24"/>
              </w:rPr>
              <w:fldChar w:fldCharType="end"/>
            </w:r>
            <w:r w:rsidRPr="0040040E">
              <w:t xml:space="preserve"> of </w:t>
            </w:r>
            <w:r w:rsidRPr="0040040E">
              <w:rPr>
                <w:sz w:val="24"/>
                <w:szCs w:val="24"/>
              </w:rPr>
              <w:fldChar w:fldCharType="begin"/>
            </w:r>
            <w:r w:rsidRPr="0040040E">
              <w:instrText>NUMPAGES</w:instrText>
            </w:r>
            <w:r w:rsidRPr="0040040E">
              <w:rPr>
                <w:sz w:val="24"/>
                <w:szCs w:val="24"/>
              </w:rPr>
              <w:fldChar w:fldCharType="separate"/>
            </w:r>
            <w:r w:rsidRPr="0040040E">
              <w:t>2</w:t>
            </w:r>
            <w:r w:rsidRPr="0040040E">
              <w:rPr>
                <w:sz w:val="24"/>
                <w:szCs w:val="24"/>
              </w:rPr>
              <w:fldChar w:fldCharType="end"/>
            </w:r>
          </w:p>
        </w:sdtContent>
      </w:sdt>
    </w:sdtContent>
  </w:sdt>
  <w:p w14:paraId="1A88F03F" w14:textId="77777777" w:rsidR="0040040E" w:rsidRDefault="00400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2E2B" w14:textId="77777777" w:rsidR="0040040E" w:rsidRDefault="0040040E" w:rsidP="0040040E">
      <w:r>
        <w:separator/>
      </w:r>
    </w:p>
  </w:footnote>
  <w:footnote w:type="continuationSeparator" w:id="0">
    <w:p w14:paraId="017D50E2" w14:textId="77777777" w:rsidR="0040040E" w:rsidRDefault="0040040E" w:rsidP="00400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C7C"/>
    <w:rsid w:val="00061E8E"/>
    <w:rsid w:val="0007632C"/>
    <w:rsid w:val="000D51F6"/>
    <w:rsid w:val="0013679E"/>
    <w:rsid w:val="0018462F"/>
    <w:rsid w:val="001A4460"/>
    <w:rsid w:val="002B389E"/>
    <w:rsid w:val="002C3B2B"/>
    <w:rsid w:val="002D12F8"/>
    <w:rsid w:val="002E3C9F"/>
    <w:rsid w:val="00332ABC"/>
    <w:rsid w:val="00342DE0"/>
    <w:rsid w:val="0040040E"/>
    <w:rsid w:val="00492AFD"/>
    <w:rsid w:val="004C3687"/>
    <w:rsid w:val="005A0791"/>
    <w:rsid w:val="005D18B4"/>
    <w:rsid w:val="00603754"/>
    <w:rsid w:val="006172A9"/>
    <w:rsid w:val="006A1B3C"/>
    <w:rsid w:val="006D6C7C"/>
    <w:rsid w:val="006E03F8"/>
    <w:rsid w:val="007058E8"/>
    <w:rsid w:val="00765527"/>
    <w:rsid w:val="00830500"/>
    <w:rsid w:val="00872691"/>
    <w:rsid w:val="008B3E28"/>
    <w:rsid w:val="008C31FC"/>
    <w:rsid w:val="008E7E32"/>
    <w:rsid w:val="009F6BC1"/>
    <w:rsid w:val="00AE39D4"/>
    <w:rsid w:val="00C14AFF"/>
    <w:rsid w:val="00C64936"/>
    <w:rsid w:val="00CB1F1F"/>
    <w:rsid w:val="00CC1790"/>
    <w:rsid w:val="00D1779A"/>
    <w:rsid w:val="00D345D7"/>
    <w:rsid w:val="00D459E1"/>
    <w:rsid w:val="00D52B48"/>
    <w:rsid w:val="00D94BEF"/>
    <w:rsid w:val="00DF5D1D"/>
    <w:rsid w:val="00E37C22"/>
    <w:rsid w:val="00EB4343"/>
    <w:rsid w:val="00F22C28"/>
    <w:rsid w:val="00F31EF2"/>
    <w:rsid w:val="00F9434E"/>
    <w:rsid w:val="00FF541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6B8F"/>
  <w15:chartTrackingRefBased/>
  <w15:docId w15:val="{D788DE9A-A97A-4E69-BA45-FC6606D7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40E"/>
    <w:pPr>
      <w:tabs>
        <w:tab w:val="center" w:pos="4153"/>
        <w:tab w:val="right" w:pos="8306"/>
      </w:tabs>
    </w:pPr>
  </w:style>
  <w:style w:type="character" w:customStyle="1" w:styleId="HeaderChar">
    <w:name w:val="Header Char"/>
    <w:basedOn w:val="DefaultParagraphFont"/>
    <w:link w:val="Header"/>
    <w:uiPriority w:val="99"/>
    <w:rsid w:val="0040040E"/>
  </w:style>
  <w:style w:type="paragraph" w:styleId="Footer">
    <w:name w:val="footer"/>
    <w:basedOn w:val="Normal"/>
    <w:link w:val="FooterChar"/>
    <w:uiPriority w:val="99"/>
    <w:unhideWhenUsed/>
    <w:rsid w:val="0040040E"/>
    <w:pPr>
      <w:tabs>
        <w:tab w:val="center" w:pos="4153"/>
        <w:tab w:val="right" w:pos="8306"/>
      </w:tabs>
    </w:pPr>
  </w:style>
  <w:style w:type="character" w:customStyle="1" w:styleId="FooterChar">
    <w:name w:val="Footer Char"/>
    <w:basedOn w:val="DefaultParagraphFont"/>
    <w:link w:val="Footer"/>
    <w:uiPriority w:val="99"/>
    <w:rsid w:val="00400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3</cp:revision>
  <dcterms:created xsi:type="dcterms:W3CDTF">2021-02-10T16:26:00Z</dcterms:created>
  <dcterms:modified xsi:type="dcterms:W3CDTF">2023-06-07T17:41:00Z</dcterms:modified>
</cp:coreProperties>
</file>