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8CB4" w14:textId="350682E8" w:rsidR="0015318D" w:rsidRPr="00784AA8" w:rsidRDefault="00D027FC">
      <w:pPr>
        <w:rPr>
          <w:rFonts w:cstheme="minorHAnsi"/>
          <w:b/>
          <w:bCs/>
          <w:sz w:val="28"/>
          <w:szCs w:val="28"/>
        </w:rPr>
      </w:pPr>
      <w:r w:rsidRPr="00784AA8">
        <w:rPr>
          <w:rFonts w:cstheme="minorHAnsi"/>
          <w:b/>
          <w:bCs/>
          <w:sz w:val="28"/>
          <w:szCs w:val="28"/>
        </w:rPr>
        <w:t>Yom Kippur Reflections</w:t>
      </w:r>
    </w:p>
    <w:p w14:paraId="55D8C2C4" w14:textId="6887BA38" w:rsidR="00D027FC" w:rsidRPr="00784AA8" w:rsidRDefault="00D027FC" w:rsidP="00D027FC">
      <w:pPr>
        <w:tabs>
          <w:tab w:val="center" w:pos="4513"/>
          <w:tab w:val="left" w:pos="6737"/>
        </w:tabs>
        <w:jc w:val="left"/>
        <w:rPr>
          <w:rFonts w:cstheme="minorHAnsi"/>
          <w:sz w:val="24"/>
          <w:szCs w:val="24"/>
        </w:rPr>
      </w:pPr>
      <w:r w:rsidRPr="00784AA8">
        <w:rPr>
          <w:rFonts w:cstheme="minorHAnsi"/>
          <w:sz w:val="20"/>
          <w:szCs w:val="20"/>
        </w:rPr>
        <w:tab/>
        <w:t>BY DR. JUDAH J. SLOTKI, M.A.,  PH.D.</w:t>
      </w:r>
      <w:r w:rsidRPr="00784AA8">
        <w:rPr>
          <w:rFonts w:cstheme="minorHAnsi"/>
          <w:sz w:val="20"/>
          <w:szCs w:val="20"/>
        </w:rPr>
        <w:tab/>
      </w:r>
    </w:p>
    <w:p w14:paraId="39FFDD4C" w14:textId="27D9761E" w:rsidR="00D027FC" w:rsidRPr="00784AA8" w:rsidRDefault="00D027FC" w:rsidP="00D027FC">
      <w:pPr>
        <w:tabs>
          <w:tab w:val="center" w:pos="4513"/>
          <w:tab w:val="left" w:pos="6737"/>
        </w:tabs>
        <w:jc w:val="left"/>
        <w:rPr>
          <w:rFonts w:cstheme="minorHAnsi"/>
          <w:sz w:val="24"/>
          <w:szCs w:val="24"/>
        </w:rPr>
      </w:pPr>
    </w:p>
    <w:p w14:paraId="5C9517A4" w14:textId="5EB8D800" w:rsidR="00D027FC" w:rsidRPr="00784AA8" w:rsidRDefault="00D027FC" w:rsidP="00D027FC">
      <w:pPr>
        <w:tabs>
          <w:tab w:val="center" w:pos="4513"/>
          <w:tab w:val="left" w:pos="6737"/>
        </w:tabs>
        <w:jc w:val="both"/>
        <w:rPr>
          <w:rFonts w:cstheme="minorHAnsi"/>
          <w:sz w:val="24"/>
          <w:szCs w:val="24"/>
        </w:rPr>
      </w:pPr>
    </w:p>
    <w:p w14:paraId="744367A4" w14:textId="36A33475" w:rsidR="00D027FC" w:rsidRPr="00784AA8" w:rsidRDefault="00D027FC" w:rsidP="00D027FC">
      <w:pPr>
        <w:tabs>
          <w:tab w:val="center" w:pos="4513"/>
          <w:tab w:val="left" w:pos="6737"/>
        </w:tabs>
        <w:jc w:val="both"/>
        <w:rPr>
          <w:rFonts w:cstheme="minorHAnsi"/>
          <w:sz w:val="24"/>
          <w:szCs w:val="24"/>
        </w:rPr>
      </w:pPr>
      <w:r w:rsidRPr="00784AA8">
        <w:rPr>
          <w:rFonts w:cstheme="minorHAnsi"/>
          <w:sz w:val="24"/>
          <w:szCs w:val="24"/>
        </w:rPr>
        <w:t>“The day is declining; the sun is setting and vanishing; let us come into your gates.”  The same thought, which comes from the prayers we shall be reciting on Yom Kippur, is expressed in another part of the Neilah service in somewhat different words:  “Open for us the gate, at the time of the closing of the gate, for the day is set.”</w:t>
      </w:r>
    </w:p>
    <w:p w14:paraId="2E20442C" w14:textId="26E41365" w:rsidR="00D027FC" w:rsidRPr="00784AA8" w:rsidRDefault="00D027FC" w:rsidP="00D027FC">
      <w:pPr>
        <w:tabs>
          <w:tab w:val="center" w:pos="4513"/>
          <w:tab w:val="left" w:pos="6737"/>
        </w:tabs>
        <w:jc w:val="both"/>
        <w:rPr>
          <w:rFonts w:cstheme="minorHAnsi"/>
          <w:sz w:val="24"/>
          <w:szCs w:val="24"/>
        </w:rPr>
      </w:pPr>
    </w:p>
    <w:p w14:paraId="16C8C124" w14:textId="726A5B76" w:rsidR="00D027FC" w:rsidRPr="00784AA8" w:rsidRDefault="00D027FC" w:rsidP="00D027FC">
      <w:pPr>
        <w:tabs>
          <w:tab w:val="center" w:pos="4513"/>
          <w:tab w:val="left" w:pos="6737"/>
        </w:tabs>
        <w:jc w:val="both"/>
        <w:rPr>
          <w:rFonts w:cstheme="minorHAnsi"/>
          <w:sz w:val="24"/>
          <w:szCs w:val="24"/>
        </w:rPr>
      </w:pPr>
      <w:r w:rsidRPr="00784AA8">
        <w:rPr>
          <w:rFonts w:cstheme="minorHAnsi"/>
          <w:sz w:val="24"/>
          <w:szCs w:val="24"/>
        </w:rPr>
        <w:t>In these simple words, the has magnificently epitomized the end of man’s pilgrimage, when he stands at the gates of the Hereafter.  The soul, about to leave its earthly abode, pleads with its maker for re-union.</w:t>
      </w:r>
    </w:p>
    <w:p w14:paraId="12F20060" w14:textId="69052D34" w:rsidR="00D027FC" w:rsidRPr="00784AA8" w:rsidRDefault="00D027FC" w:rsidP="00D027FC">
      <w:pPr>
        <w:tabs>
          <w:tab w:val="center" w:pos="4513"/>
          <w:tab w:val="left" w:pos="6737"/>
        </w:tabs>
        <w:jc w:val="both"/>
        <w:rPr>
          <w:rFonts w:cstheme="minorHAnsi"/>
          <w:sz w:val="24"/>
          <w:szCs w:val="24"/>
        </w:rPr>
      </w:pPr>
    </w:p>
    <w:p w14:paraId="06A404ED" w14:textId="4B7E661D" w:rsidR="00D027FC" w:rsidRPr="00784AA8" w:rsidRDefault="0059207D" w:rsidP="00D027FC">
      <w:pPr>
        <w:tabs>
          <w:tab w:val="center" w:pos="4513"/>
          <w:tab w:val="left" w:pos="6737"/>
        </w:tabs>
        <w:jc w:val="both"/>
        <w:rPr>
          <w:rFonts w:cstheme="minorHAnsi"/>
          <w:sz w:val="24"/>
          <w:szCs w:val="24"/>
        </w:rPr>
      </w:pPr>
      <w:r w:rsidRPr="00784AA8">
        <w:rPr>
          <w:rFonts w:cstheme="minorHAnsi"/>
          <w:sz w:val="24"/>
          <w:szCs w:val="24"/>
        </w:rPr>
        <w:t xml:space="preserve">The day, the long day of earthly existence, declines; the lights with which the human being looked out on terrestrial existence, are going out; pray O heavenly father, he says , lets me come into your gates and be re-united with you. Open for me the heavenly gate, now that the earthly gate is about to close, for the day is set. </w:t>
      </w:r>
    </w:p>
    <w:p w14:paraId="474F32F4" w14:textId="44629AA0" w:rsidR="00D027FC" w:rsidRPr="00784AA8" w:rsidRDefault="00D027FC" w:rsidP="00D027FC">
      <w:pPr>
        <w:tabs>
          <w:tab w:val="center" w:pos="4513"/>
          <w:tab w:val="left" w:pos="6737"/>
        </w:tabs>
        <w:jc w:val="both"/>
        <w:rPr>
          <w:rFonts w:cstheme="minorHAnsi"/>
          <w:sz w:val="24"/>
          <w:szCs w:val="24"/>
        </w:rPr>
      </w:pPr>
    </w:p>
    <w:p w14:paraId="15D2B9C1" w14:textId="6A0A350F" w:rsidR="00D027FC" w:rsidRPr="00784AA8" w:rsidRDefault="0059207D" w:rsidP="00D027FC">
      <w:pPr>
        <w:tabs>
          <w:tab w:val="center" w:pos="4513"/>
          <w:tab w:val="left" w:pos="6737"/>
        </w:tabs>
        <w:jc w:val="both"/>
        <w:rPr>
          <w:rFonts w:cstheme="minorHAnsi"/>
          <w:sz w:val="24"/>
          <w:szCs w:val="24"/>
        </w:rPr>
      </w:pPr>
      <w:r w:rsidRPr="00784AA8">
        <w:rPr>
          <w:rFonts w:cstheme="minorHAnsi"/>
          <w:sz w:val="24"/>
          <w:szCs w:val="24"/>
        </w:rPr>
        <w:t>The eleve</w:t>
      </w:r>
      <w:r w:rsidR="00C926B8" w:rsidRPr="00784AA8">
        <w:rPr>
          <w:rFonts w:cstheme="minorHAnsi"/>
          <w:sz w:val="24"/>
          <w:szCs w:val="24"/>
        </w:rPr>
        <w:t>n</w:t>
      </w:r>
      <w:r w:rsidRPr="00784AA8">
        <w:rPr>
          <w:rFonts w:cstheme="minorHAnsi"/>
          <w:sz w:val="24"/>
          <w:szCs w:val="24"/>
        </w:rPr>
        <w:t xml:space="preserve">th century Jewish philosopher and saint R. </w:t>
      </w:r>
      <w:proofErr w:type="spellStart"/>
      <w:r w:rsidRPr="00784AA8">
        <w:rPr>
          <w:rFonts w:cstheme="minorHAnsi"/>
          <w:sz w:val="24"/>
          <w:szCs w:val="24"/>
        </w:rPr>
        <w:t>Bachya</w:t>
      </w:r>
      <w:proofErr w:type="spellEnd"/>
      <w:r w:rsidRPr="00784AA8">
        <w:rPr>
          <w:rFonts w:cstheme="minorHAnsi"/>
          <w:sz w:val="24"/>
          <w:szCs w:val="24"/>
        </w:rPr>
        <w:t xml:space="preserve"> ibn </w:t>
      </w:r>
      <w:proofErr w:type="spellStart"/>
      <w:r w:rsidRPr="00784AA8">
        <w:rPr>
          <w:rFonts w:cstheme="minorHAnsi"/>
          <w:sz w:val="24"/>
          <w:szCs w:val="24"/>
        </w:rPr>
        <w:t>Pakuda</w:t>
      </w:r>
      <w:proofErr w:type="spellEnd"/>
      <w:r w:rsidRPr="00784AA8">
        <w:rPr>
          <w:rFonts w:cstheme="minorHAnsi"/>
          <w:sz w:val="24"/>
          <w:szCs w:val="24"/>
        </w:rPr>
        <w:t>, in his immortal work, “The Duties of the Heart,” teaches us how man can reach perfection and ultimate reunion with G-d by a process of passing through ten successive gates, among which, he numbers “the gate of humility,” the gate of repentance</w:t>
      </w:r>
      <w:r w:rsidR="00C926B8" w:rsidRPr="00784AA8">
        <w:rPr>
          <w:rFonts w:cstheme="minorHAnsi"/>
          <w:sz w:val="24"/>
          <w:szCs w:val="24"/>
        </w:rPr>
        <w:t>,”</w:t>
      </w:r>
      <w:r w:rsidRPr="00784AA8">
        <w:rPr>
          <w:rFonts w:cstheme="minorHAnsi"/>
          <w:sz w:val="24"/>
          <w:szCs w:val="24"/>
        </w:rPr>
        <w:t xml:space="preserve"> </w:t>
      </w:r>
      <w:r w:rsidR="00C926B8" w:rsidRPr="00784AA8">
        <w:rPr>
          <w:rFonts w:cstheme="minorHAnsi"/>
          <w:sz w:val="24"/>
          <w:szCs w:val="24"/>
        </w:rPr>
        <w:t>“</w:t>
      </w:r>
      <w:r w:rsidRPr="00784AA8">
        <w:rPr>
          <w:rFonts w:cstheme="minorHAnsi"/>
          <w:sz w:val="24"/>
          <w:szCs w:val="24"/>
        </w:rPr>
        <w:t>the gate of spiritual stock</w:t>
      </w:r>
      <w:r w:rsidR="00C926B8" w:rsidRPr="00784AA8">
        <w:rPr>
          <w:rFonts w:cstheme="minorHAnsi"/>
          <w:sz w:val="24"/>
          <w:szCs w:val="24"/>
        </w:rPr>
        <w:t>-</w:t>
      </w:r>
      <w:r w:rsidRPr="00784AA8">
        <w:rPr>
          <w:rFonts w:cstheme="minorHAnsi"/>
          <w:sz w:val="24"/>
          <w:szCs w:val="24"/>
        </w:rPr>
        <w:t>taking</w:t>
      </w:r>
      <w:r w:rsidR="00C926B8" w:rsidRPr="00784AA8">
        <w:rPr>
          <w:rFonts w:cstheme="minorHAnsi"/>
          <w:sz w:val="24"/>
          <w:szCs w:val="24"/>
        </w:rPr>
        <w:t>,”</w:t>
      </w:r>
      <w:r w:rsidRPr="00784AA8">
        <w:rPr>
          <w:rFonts w:cstheme="minorHAnsi"/>
          <w:sz w:val="24"/>
          <w:szCs w:val="24"/>
        </w:rPr>
        <w:t xml:space="preserve"> </w:t>
      </w:r>
      <w:r w:rsidR="00C926B8" w:rsidRPr="00784AA8">
        <w:rPr>
          <w:rFonts w:cstheme="minorHAnsi"/>
          <w:sz w:val="24"/>
          <w:szCs w:val="24"/>
        </w:rPr>
        <w:t>“</w:t>
      </w:r>
      <w:r w:rsidRPr="00784AA8">
        <w:rPr>
          <w:rFonts w:cstheme="minorHAnsi"/>
          <w:sz w:val="24"/>
          <w:szCs w:val="24"/>
        </w:rPr>
        <w:t>and the gate of divine love.</w:t>
      </w:r>
      <w:r w:rsidR="00C926B8" w:rsidRPr="00784AA8">
        <w:rPr>
          <w:rFonts w:cstheme="minorHAnsi"/>
          <w:sz w:val="24"/>
          <w:szCs w:val="24"/>
        </w:rPr>
        <w:t>”</w:t>
      </w:r>
    </w:p>
    <w:p w14:paraId="4EA5A5AA" w14:textId="43D15742" w:rsidR="00C926B8" w:rsidRPr="00784AA8" w:rsidRDefault="00C926B8" w:rsidP="00D027FC">
      <w:pPr>
        <w:tabs>
          <w:tab w:val="center" w:pos="4513"/>
          <w:tab w:val="left" w:pos="6737"/>
        </w:tabs>
        <w:jc w:val="both"/>
        <w:rPr>
          <w:rFonts w:cstheme="minorHAnsi"/>
          <w:sz w:val="24"/>
          <w:szCs w:val="24"/>
        </w:rPr>
      </w:pPr>
    </w:p>
    <w:p w14:paraId="510D4A0E" w14:textId="6F1886E2" w:rsidR="00C926B8" w:rsidRPr="00784AA8" w:rsidRDefault="00C926B8" w:rsidP="00D027FC">
      <w:pPr>
        <w:tabs>
          <w:tab w:val="center" w:pos="4513"/>
          <w:tab w:val="left" w:pos="6737"/>
        </w:tabs>
        <w:jc w:val="both"/>
        <w:rPr>
          <w:rFonts w:cstheme="minorHAnsi"/>
          <w:sz w:val="24"/>
          <w:szCs w:val="24"/>
        </w:rPr>
      </w:pPr>
      <w:r w:rsidRPr="00784AA8">
        <w:rPr>
          <w:rFonts w:cstheme="minorHAnsi"/>
          <w:sz w:val="24"/>
          <w:szCs w:val="24"/>
        </w:rPr>
        <w:t xml:space="preserve">We, too, will be passing through these gates. For forty days, beginning with the month of Elul, we shall be humbly seeking reconciliation with our Creator. For over a month we shall be endeavouring, with varying degrees of success, to turn our minds away from mundane affairs and to attune ourselves to loftier thoughts. We shall be listening daily to the sound of the Shofar, we shall be extending our daily prayers, we shall rise early for </w:t>
      </w:r>
      <w:proofErr w:type="spellStart"/>
      <w:r w:rsidRPr="00784AA8">
        <w:rPr>
          <w:rFonts w:cstheme="minorHAnsi"/>
          <w:sz w:val="24"/>
          <w:szCs w:val="24"/>
        </w:rPr>
        <w:t>Selichot</w:t>
      </w:r>
      <w:proofErr w:type="spellEnd"/>
      <w:r w:rsidRPr="00784AA8">
        <w:rPr>
          <w:rFonts w:cstheme="minorHAnsi"/>
          <w:sz w:val="24"/>
          <w:szCs w:val="24"/>
        </w:rPr>
        <w:t xml:space="preserve"> and will be spending long hours in our synagogues. For twenty-four hours we shall submit to the five reflections prescribed by all sages for Yom Kippur, and we shall be taking spiritual stock of ourselves. The grand climax of the great drama will be reached by Neila time, the crucial moment when we expect G-d to respect and respond to our prayers with divine love and say, “I have forgiven.” </w:t>
      </w:r>
    </w:p>
    <w:p w14:paraId="70BBCEA7" w14:textId="77777777" w:rsidR="00D027FC" w:rsidRPr="00784AA8" w:rsidRDefault="00D027FC" w:rsidP="00D027FC">
      <w:pPr>
        <w:tabs>
          <w:tab w:val="center" w:pos="4513"/>
          <w:tab w:val="left" w:pos="6737"/>
        </w:tabs>
        <w:jc w:val="both"/>
        <w:rPr>
          <w:rFonts w:cstheme="minorHAnsi"/>
          <w:sz w:val="24"/>
          <w:szCs w:val="24"/>
        </w:rPr>
      </w:pPr>
    </w:p>
    <w:p w14:paraId="1C0E60DF" w14:textId="6EA703E1" w:rsidR="00D027FC" w:rsidRPr="00784AA8" w:rsidRDefault="00D027FC">
      <w:pPr>
        <w:rPr>
          <w:rFonts w:cstheme="minorHAnsi"/>
          <w:sz w:val="20"/>
          <w:szCs w:val="20"/>
        </w:rPr>
      </w:pPr>
    </w:p>
    <w:p w14:paraId="184CC9C6" w14:textId="77777777" w:rsidR="00D027FC" w:rsidRPr="00784AA8" w:rsidRDefault="00D027FC">
      <w:pPr>
        <w:rPr>
          <w:rFonts w:cstheme="minorHAnsi"/>
          <w:sz w:val="20"/>
          <w:szCs w:val="20"/>
        </w:rPr>
      </w:pPr>
    </w:p>
    <w:p w14:paraId="6A623D5F" w14:textId="77777777" w:rsidR="00D027FC" w:rsidRPr="00784AA8" w:rsidRDefault="00D027FC" w:rsidP="00D027FC">
      <w:pPr>
        <w:jc w:val="both"/>
        <w:rPr>
          <w:rFonts w:cstheme="minorHAnsi"/>
          <w:sz w:val="24"/>
          <w:szCs w:val="24"/>
        </w:rPr>
      </w:pPr>
    </w:p>
    <w:sectPr w:rsidR="00D027FC" w:rsidRPr="00784AA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9254" w14:textId="77777777" w:rsidR="00784AA8" w:rsidRDefault="00784AA8" w:rsidP="00784AA8">
      <w:r>
        <w:separator/>
      </w:r>
    </w:p>
  </w:endnote>
  <w:endnote w:type="continuationSeparator" w:id="0">
    <w:p w14:paraId="02268D35" w14:textId="77777777" w:rsidR="00784AA8" w:rsidRDefault="00784AA8" w:rsidP="0078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554526"/>
      <w:docPartObj>
        <w:docPartGallery w:val="Page Numbers (Bottom of Page)"/>
        <w:docPartUnique/>
      </w:docPartObj>
    </w:sdtPr>
    <w:sdtContent>
      <w:sdt>
        <w:sdtPr>
          <w:id w:val="-1705238520"/>
          <w:docPartObj>
            <w:docPartGallery w:val="Page Numbers (Top of Page)"/>
            <w:docPartUnique/>
          </w:docPartObj>
        </w:sdtPr>
        <w:sdtContent>
          <w:p w14:paraId="6281443F" w14:textId="47934D57" w:rsidR="00784AA8" w:rsidRDefault="00784AA8">
            <w:pPr>
              <w:pStyle w:val="Footer"/>
            </w:pPr>
            <w:r w:rsidRPr="00784AA8">
              <w:t xml:space="preserve">Page </w:t>
            </w:r>
            <w:r w:rsidRPr="00784AA8">
              <w:rPr>
                <w:sz w:val="24"/>
                <w:szCs w:val="24"/>
              </w:rPr>
              <w:fldChar w:fldCharType="begin"/>
            </w:r>
            <w:r w:rsidRPr="00784AA8">
              <w:instrText>PAGE</w:instrText>
            </w:r>
            <w:r w:rsidRPr="00784AA8">
              <w:rPr>
                <w:sz w:val="24"/>
                <w:szCs w:val="24"/>
              </w:rPr>
              <w:fldChar w:fldCharType="separate"/>
            </w:r>
            <w:r w:rsidRPr="00784AA8">
              <w:t>2</w:t>
            </w:r>
            <w:r w:rsidRPr="00784AA8">
              <w:rPr>
                <w:sz w:val="24"/>
                <w:szCs w:val="24"/>
              </w:rPr>
              <w:fldChar w:fldCharType="end"/>
            </w:r>
            <w:r w:rsidRPr="00784AA8">
              <w:t xml:space="preserve"> of </w:t>
            </w:r>
            <w:r w:rsidRPr="00784AA8">
              <w:rPr>
                <w:sz w:val="24"/>
                <w:szCs w:val="24"/>
              </w:rPr>
              <w:fldChar w:fldCharType="begin"/>
            </w:r>
            <w:r w:rsidRPr="00784AA8">
              <w:instrText>NUMPAGES</w:instrText>
            </w:r>
            <w:r w:rsidRPr="00784AA8">
              <w:rPr>
                <w:sz w:val="24"/>
                <w:szCs w:val="24"/>
              </w:rPr>
              <w:fldChar w:fldCharType="separate"/>
            </w:r>
            <w:r w:rsidRPr="00784AA8">
              <w:t>2</w:t>
            </w:r>
            <w:r w:rsidRPr="00784AA8">
              <w:rPr>
                <w:sz w:val="24"/>
                <w:szCs w:val="24"/>
              </w:rPr>
              <w:fldChar w:fldCharType="end"/>
            </w:r>
          </w:p>
        </w:sdtContent>
      </w:sdt>
    </w:sdtContent>
  </w:sdt>
  <w:p w14:paraId="718A0DFD" w14:textId="77777777" w:rsidR="00784AA8" w:rsidRDefault="0078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0C3D" w14:textId="77777777" w:rsidR="00784AA8" w:rsidRDefault="00784AA8" w:rsidP="00784AA8">
      <w:r>
        <w:separator/>
      </w:r>
    </w:p>
  </w:footnote>
  <w:footnote w:type="continuationSeparator" w:id="0">
    <w:p w14:paraId="1710AF36" w14:textId="77777777" w:rsidR="00784AA8" w:rsidRDefault="00784AA8" w:rsidP="00784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FC"/>
    <w:rsid w:val="0059207D"/>
    <w:rsid w:val="00784AA8"/>
    <w:rsid w:val="008C31FC"/>
    <w:rsid w:val="00C926B8"/>
    <w:rsid w:val="00CC1790"/>
    <w:rsid w:val="00D027FC"/>
    <w:rsid w:val="00D52B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D46A"/>
  <w15:chartTrackingRefBased/>
  <w15:docId w15:val="{8669FD86-332E-40E9-AC96-7646265C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AA8"/>
    <w:pPr>
      <w:tabs>
        <w:tab w:val="center" w:pos="4153"/>
        <w:tab w:val="right" w:pos="8306"/>
      </w:tabs>
    </w:pPr>
  </w:style>
  <w:style w:type="character" w:customStyle="1" w:styleId="HeaderChar">
    <w:name w:val="Header Char"/>
    <w:basedOn w:val="DefaultParagraphFont"/>
    <w:link w:val="Header"/>
    <w:uiPriority w:val="99"/>
    <w:rsid w:val="00784AA8"/>
  </w:style>
  <w:style w:type="paragraph" w:styleId="Footer">
    <w:name w:val="footer"/>
    <w:basedOn w:val="Normal"/>
    <w:link w:val="FooterChar"/>
    <w:uiPriority w:val="99"/>
    <w:unhideWhenUsed/>
    <w:rsid w:val="00784AA8"/>
    <w:pPr>
      <w:tabs>
        <w:tab w:val="center" w:pos="4153"/>
        <w:tab w:val="right" w:pos="8306"/>
      </w:tabs>
    </w:pPr>
  </w:style>
  <w:style w:type="character" w:customStyle="1" w:styleId="FooterChar">
    <w:name w:val="Footer Char"/>
    <w:basedOn w:val="DefaultParagraphFont"/>
    <w:link w:val="Footer"/>
    <w:uiPriority w:val="99"/>
    <w:rsid w:val="0078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2021-01-13T15:14:00Z</dcterms:created>
  <dcterms:modified xsi:type="dcterms:W3CDTF">2023-06-07T17:21:00Z</dcterms:modified>
</cp:coreProperties>
</file>